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AFFC" w14:textId="717E0A65" w:rsidR="009E66FA" w:rsidRDefault="006B23C4" w:rsidP="006B23C4">
      <w:pPr>
        <w:jc w:val="center"/>
      </w:pPr>
      <w:r w:rsidRPr="00A63E5D">
        <w:rPr>
          <w:rFonts w:ascii="Impact" w:hAnsi="Impact"/>
          <w:noProof/>
          <w:color w:val="7F7F7F" w:themeColor="text1" w:themeTint="80"/>
        </w:rPr>
        <w:drawing>
          <wp:anchor distT="0" distB="0" distL="114300" distR="114300" simplePos="0" relativeHeight="251659264" behindDoc="0" locked="0" layoutInCell="1" allowOverlap="1" wp14:anchorId="0108CAA2" wp14:editId="1E19CB24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E5D">
        <w:rPr>
          <w:rFonts w:ascii="Impact" w:hAnsi="Impact"/>
          <w:noProof/>
          <w:color w:val="7F7F7F" w:themeColor="text1" w:themeTint="80"/>
        </w:rPr>
        <w:drawing>
          <wp:anchor distT="0" distB="0" distL="114300" distR="114300" simplePos="0" relativeHeight="251661312" behindDoc="0" locked="0" layoutInCell="1" allowOverlap="1" wp14:anchorId="679DF949" wp14:editId="4AE0689A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A6">
        <w:rPr>
          <w:b/>
          <w:sz w:val="32"/>
          <w:szCs w:val="32"/>
        </w:rPr>
        <w:t>Photosynthesis: Overview</w:t>
      </w:r>
    </w:p>
    <w:p w14:paraId="7B404177" w14:textId="77777777" w:rsidR="002A60E3" w:rsidRDefault="002A60E3" w:rsidP="009E66FA">
      <w:pPr>
        <w:jc w:val="center"/>
      </w:pPr>
    </w:p>
    <w:p w14:paraId="4F30E497" w14:textId="77777777" w:rsidR="006B23C4" w:rsidRDefault="006B23C4" w:rsidP="00DB1E61">
      <w:pPr>
        <w:rPr>
          <w:b/>
          <w:sz w:val="28"/>
          <w:szCs w:val="28"/>
        </w:rPr>
      </w:pPr>
    </w:p>
    <w:p w14:paraId="765103D6" w14:textId="77777777" w:rsidR="006B23C4" w:rsidRDefault="006B23C4" w:rsidP="00DB1E61">
      <w:pPr>
        <w:rPr>
          <w:b/>
          <w:sz w:val="28"/>
          <w:szCs w:val="28"/>
        </w:rPr>
      </w:pPr>
    </w:p>
    <w:p w14:paraId="1D0D0D86" w14:textId="77777777" w:rsidR="006B23C4" w:rsidRDefault="006B23C4" w:rsidP="00DB1E61">
      <w:pPr>
        <w:rPr>
          <w:b/>
          <w:sz w:val="28"/>
          <w:szCs w:val="28"/>
        </w:rPr>
      </w:pPr>
    </w:p>
    <w:p w14:paraId="3AC01651" w14:textId="77B8B996" w:rsidR="006B23C4" w:rsidRDefault="006B23C4" w:rsidP="00DB1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Instructor:</w:t>
      </w:r>
    </w:p>
    <w:p w14:paraId="59AA5CD8" w14:textId="0B61AAD2" w:rsidR="006B23C4" w:rsidRDefault="006B23C4" w:rsidP="00DB1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level:</w:t>
      </w:r>
      <w:r w:rsidR="004D0DA6">
        <w:rPr>
          <w:b/>
          <w:sz w:val="28"/>
          <w:szCs w:val="28"/>
        </w:rPr>
        <w:t xml:space="preserve"> 9-12</w:t>
      </w:r>
    </w:p>
    <w:p w14:paraId="04B497A5" w14:textId="36F1E279" w:rsidR="006B23C4" w:rsidRDefault="006B23C4" w:rsidP="00DB1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Created/last edited/submitted:</w:t>
      </w:r>
    </w:p>
    <w:p w14:paraId="7889FCC4" w14:textId="77777777" w:rsidR="006B23C4" w:rsidRDefault="006B23C4" w:rsidP="00DB1E61">
      <w:pPr>
        <w:rPr>
          <w:b/>
          <w:sz w:val="28"/>
          <w:szCs w:val="28"/>
        </w:rPr>
      </w:pPr>
    </w:p>
    <w:p w14:paraId="60B2EFF9" w14:textId="77777777" w:rsidR="006B23C4" w:rsidRDefault="006B23C4" w:rsidP="00DB1E61">
      <w:pPr>
        <w:rPr>
          <w:b/>
          <w:sz w:val="28"/>
          <w:szCs w:val="28"/>
        </w:rPr>
      </w:pPr>
    </w:p>
    <w:p w14:paraId="6B1C7A26" w14:textId="05A5338B" w:rsidR="009E66FA" w:rsidRPr="00DB1E61" w:rsidRDefault="009E66FA" w:rsidP="00DB1E61">
      <w:r w:rsidRPr="009E66FA">
        <w:rPr>
          <w:b/>
          <w:sz w:val="28"/>
          <w:szCs w:val="28"/>
        </w:rPr>
        <w:t xml:space="preserve">Lesson Summary: </w:t>
      </w:r>
    </w:p>
    <w:p w14:paraId="3E86F0D3" w14:textId="440D94E4" w:rsidR="00024DC1" w:rsidRDefault="00024DC1" w:rsidP="00024DC1"/>
    <w:p w14:paraId="5D87065B" w14:textId="4C74BFFB" w:rsidR="0058146B" w:rsidRDefault="0058146B" w:rsidP="00882789">
      <w:pPr>
        <w:ind w:firstLine="720"/>
      </w:pPr>
      <w:r>
        <w:t>This lesson</w:t>
      </w:r>
      <w:r w:rsidR="00AD3486">
        <w:t xml:space="preserve"> focuses on anatomy of parts of plant that play critical role</w:t>
      </w:r>
      <w:r w:rsidR="00D00F87">
        <w:t>s</w:t>
      </w:r>
      <w:r w:rsidR="00AD3486">
        <w:t xml:space="preserve"> in photosynthesis.</w:t>
      </w:r>
      <w:r w:rsidR="00D62CFD">
        <w:t xml:space="preserve"> The lesson plan has</w:t>
      </w:r>
      <w:r w:rsidR="00D00F87">
        <w:t xml:space="preserve"> a jigsaw puzzle activity to help students understand the function of plan</w:t>
      </w:r>
      <w:r w:rsidR="00D159EA">
        <w:t>t</w:t>
      </w:r>
      <w:r w:rsidR="00D00F87">
        <w:t xml:space="preserve"> cells in photosynthesis, light-dependent and light-independent reactions.</w:t>
      </w:r>
    </w:p>
    <w:p w14:paraId="27AE36EF" w14:textId="35F5EBA2" w:rsidR="00772CBD" w:rsidRDefault="00D00F87" w:rsidP="00882789">
      <w:pPr>
        <w:ind w:firstLine="720"/>
      </w:pPr>
      <w:r>
        <w:t>Each plant cell contain</w:t>
      </w:r>
      <w:r w:rsidR="00D62CFD">
        <w:t>s</w:t>
      </w:r>
      <w:r>
        <w:t xml:space="preserve"> chloroplasts. </w:t>
      </w:r>
      <w:r w:rsidR="00C16042">
        <w:t>Chloroplasts contain chlorophyll</w:t>
      </w:r>
      <w:r w:rsidR="00D62CFD">
        <w:t>s</w:t>
      </w:r>
      <w:r w:rsidR="00C16042">
        <w:t xml:space="preserve">. </w:t>
      </w:r>
      <w:r w:rsidR="00F54104">
        <w:t xml:space="preserve">Chlorophylls help absorb red, blue and other visible wavelengths of light, but reflect green wavelengths of light. That is why leaves in general are green. </w:t>
      </w:r>
      <w:r w:rsidR="00C16042">
        <w:t>The fluid insides of the chloroplast is called stroma, where the light-independent reactions happen.</w:t>
      </w:r>
      <w:r w:rsidR="00B0040B">
        <w:t xml:space="preserve"> Inside of a chloroplast, there are also stacks of folded membranes that are called thylakoid. A stack of several thylakoids is called granum. </w:t>
      </w:r>
    </w:p>
    <w:p w14:paraId="7732AB69" w14:textId="6253919A" w:rsidR="00B0040B" w:rsidRDefault="00B0040B" w:rsidP="00882789">
      <w:pPr>
        <w:ind w:firstLine="720"/>
      </w:pPr>
      <w:r>
        <w:t>Inside of a thylakoid is thylakoid lumen.</w:t>
      </w:r>
      <w:r w:rsidR="00772CBD">
        <w:t xml:space="preserve"> </w:t>
      </w:r>
      <w:r w:rsidR="00127608">
        <w:t>Thylakoid membrane</w:t>
      </w:r>
      <w:r w:rsidR="00D62CFD">
        <w:t>, a phosphor-</w:t>
      </w:r>
      <w:proofErr w:type="spellStart"/>
      <w:r w:rsidR="00D62CFD">
        <w:t>bilipd</w:t>
      </w:r>
      <w:proofErr w:type="spellEnd"/>
      <w:r w:rsidR="00D62CFD">
        <w:t xml:space="preserve"> layer, has </w:t>
      </w:r>
      <w:r w:rsidR="00127608">
        <w:t>electron transport chain, where</w:t>
      </w:r>
      <w:r w:rsidR="000C692B">
        <w:t xml:space="preserve"> are</w:t>
      </w:r>
      <w:r w:rsidR="00127608">
        <w:t xml:space="preserve"> some</w:t>
      </w:r>
      <w:r w:rsidR="000C692B">
        <w:t xml:space="preserve"> complex </w:t>
      </w:r>
      <w:r w:rsidR="00127608">
        <w:t>proteins and molecules that span this membrane</w:t>
      </w:r>
      <w:r w:rsidR="000C692B">
        <w:t xml:space="preserve">, such as Photosystem </w:t>
      </w:r>
      <w:r w:rsidR="000C692B">
        <w:fldChar w:fldCharType="begin"/>
      </w:r>
      <w:r w:rsidR="000C692B">
        <w:rPr>
          <w:rFonts w:eastAsia="PMingLiU"/>
          <w:lang w:eastAsia="zh-TW"/>
        </w:rPr>
        <w:instrText xml:space="preserve"> </w:instrText>
      </w:r>
      <w:r w:rsidR="000C692B">
        <w:rPr>
          <w:rFonts w:eastAsia="PMingLiU" w:hint="eastAsia"/>
          <w:lang w:eastAsia="zh-TW"/>
        </w:rPr>
        <w:instrText>= 1 \* ROMAN</w:instrText>
      </w:r>
      <w:r w:rsidR="000C692B">
        <w:rPr>
          <w:rFonts w:eastAsia="PMingLiU"/>
          <w:lang w:eastAsia="zh-TW"/>
        </w:rPr>
        <w:instrText xml:space="preserve"> </w:instrText>
      </w:r>
      <w:r w:rsidR="000C692B">
        <w:fldChar w:fldCharType="separate"/>
      </w:r>
      <w:proofErr w:type="gramStart"/>
      <w:r w:rsidR="000C692B">
        <w:rPr>
          <w:rFonts w:eastAsia="PMingLiU"/>
          <w:noProof/>
          <w:lang w:eastAsia="zh-TW"/>
        </w:rPr>
        <w:t>I</w:t>
      </w:r>
      <w:r w:rsidR="000C692B">
        <w:fldChar w:fldCharType="end"/>
      </w:r>
      <w:r w:rsidR="000C692B">
        <w:t xml:space="preserve"> and </w:t>
      </w:r>
      <w:r w:rsidR="000C692B">
        <w:fldChar w:fldCharType="begin"/>
      </w:r>
      <w:r w:rsidR="000C692B">
        <w:rPr>
          <w:rFonts w:eastAsia="PMingLiU"/>
          <w:lang w:eastAsia="zh-TW"/>
        </w:rPr>
        <w:instrText xml:space="preserve"> </w:instrText>
      </w:r>
      <w:r w:rsidR="000C692B">
        <w:rPr>
          <w:rFonts w:eastAsia="PMingLiU" w:hint="eastAsia"/>
          <w:lang w:eastAsia="zh-TW"/>
        </w:rPr>
        <w:instrText>= 2 \* ROMAN</w:instrText>
      </w:r>
      <w:r w:rsidR="000C692B">
        <w:rPr>
          <w:rFonts w:eastAsia="PMingLiU"/>
          <w:lang w:eastAsia="zh-TW"/>
        </w:rPr>
        <w:instrText xml:space="preserve"> </w:instrText>
      </w:r>
      <w:r w:rsidR="000C692B">
        <w:fldChar w:fldCharType="separate"/>
      </w:r>
      <w:r w:rsidR="000C692B">
        <w:rPr>
          <w:rFonts w:eastAsia="PMingLiU"/>
          <w:noProof/>
          <w:lang w:eastAsia="zh-TW"/>
        </w:rPr>
        <w:t>II</w:t>
      </w:r>
      <w:r w:rsidR="000C692B">
        <w:fldChar w:fldCharType="end"/>
      </w:r>
      <w:r w:rsidR="000C692B">
        <w:t xml:space="preserve"> complex,</w:t>
      </w:r>
      <w:proofErr w:type="gramEnd"/>
      <w:r w:rsidR="000C692B">
        <w:t xml:space="preserve"> Chlorophyll A molecules, Beta Carotene molecules, and so on</w:t>
      </w:r>
      <w:r w:rsidR="00127608">
        <w:t>. Thylakoid membranes also are where light-dependent r</w:t>
      </w:r>
      <w:r w:rsidR="000C692B">
        <w:t>eactions occur.</w:t>
      </w:r>
    </w:p>
    <w:p w14:paraId="7E9F544C" w14:textId="77777777" w:rsidR="00C16042" w:rsidRDefault="00C16042" w:rsidP="00024DC1"/>
    <w:p w14:paraId="59D1B394" w14:textId="77777777" w:rsidR="009E66FA" w:rsidRDefault="009E66FA" w:rsidP="009E66FA"/>
    <w:p w14:paraId="5CE3284E" w14:textId="77777777" w:rsidR="009E66FA" w:rsidRPr="009E66FA" w:rsidRDefault="009E66FA" w:rsidP="009E66FA">
      <w:pPr>
        <w:rPr>
          <w:b/>
          <w:sz w:val="28"/>
          <w:szCs w:val="28"/>
        </w:rPr>
      </w:pPr>
      <w:r w:rsidRPr="009E66FA">
        <w:rPr>
          <w:b/>
          <w:sz w:val="28"/>
          <w:szCs w:val="28"/>
        </w:rPr>
        <w:t>Lesson Objectives:</w:t>
      </w:r>
    </w:p>
    <w:p w14:paraId="4306122D" w14:textId="072F3130" w:rsidR="009E66FA" w:rsidRDefault="00F54104" w:rsidP="00882789">
      <w:pPr>
        <w:ind w:firstLine="720"/>
      </w:pPr>
      <w:r>
        <w:t xml:space="preserve">Students will be able to draw, label and explain parts of plant cell that play critical roles in photosynthesis. </w:t>
      </w:r>
    </w:p>
    <w:p w14:paraId="4F94E3EE" w14:textId="77777777" w:rsidR="00234BAC" w:rsidRPr="006B23C4" w:rsidRDefault="00234BAC" w:rsidP="009E66FA">
      <w:pPr>
        <w:rPr>
          <w:b/>
          <w:sz w:val="28"/>
          <w:szCs w:val="28"/>
        </w:rPr>
      </w:pPr>
    </w:p>
    <w:p w14:paraId="1DF908CA" w14:textId="65611A20" w:rsidR="00234BAC" w:rsidRDefault="006B23C4" w:rsidP="009E66FA">
      <w:pPr>
        <w:rPr>
          <w:b/>
          <w:sz w:val="28"/>
          <w:szCs w:val="28"/>
        </w:rPr>
      </w:pPr>
      <w:r w:rsidRPr="006B23C4">
        <w:rPr>
          <w:b/>
          <w:sz w:val="28"/>
          <w:szCs w:val="28"/>
        </w:rPr>
        <w:t xml:space="preserve">Materials: </w:t>
      </w:r>
    </w:p>
    <w:p w14:paraId="0FEF3ED6" w14:textId="5EDEF1DB" w:rsidR="00AE2696" w:rsidRDefault="009C2083" w:rsidP="00882789">
      <w:pPr>
        <w:pStyle w:val="ListParagraph"/>
        <w:numPr>
          <w:ilvl w:val="0"/>
          <w:numId w:val="17"/>
        </w:numPr>
      </w:pPr>
      <w:r w:rsidRPr="009C2083">
        <w:t xml:space="preserve">Puzzle piece of </w:t>
      </w:r>
      <w:r>
        <w:t>parts of plant cells</w:t>
      </w:r>
    </w:p>
    <w:p w14:paraId="5B08847C" w14:textId="465562BC" w:rsidR="00B60853" w:rsidRDefault="00B60853" w:rsidP="00882789">
      <w:pPr>
        <w:pStyle w:val="ListParagraph"/>
        <w:numPr>
          <w:ilvl w:val="0"/>
          <w:numId w:val="17"/>
        </w:numPr>
      </w:pPr>
      <w:r>
        <w:t>Big Post It paper for presentation</w:t>
      </w:r>
    </w:p>
    <w:p w14:paraId="7BDC1D1A" w14:textId="6FB73697" w:rsidR="00B60853" w:rsidRDefault="00B60853" w:rsidP="00882789">
      <w:pPr>
        <w:pStyle w:val="ListParagraph"/>
        <w:numPr>
          <w:ilvl w:val="0"/>
          <w:numId w:val="17"/>
        </w:numPr>
      </w:pPr>
      <w:r>
        <w:t>Tapes</w:t>
      </w:r>
    </w:p>
    <w:p w14:paraId="54B99C8A" w14:textId="314BCDEC" w:rsidR="00B60853" w:rsidRDefault="00A92408" w:rsidP="00882789">
      <w:pPr>
        <w:pStyle w:val="ListParagraph"/>
        <w:numPr>
          <w:ilvl w:val="0"/>
          <w:numId w:val="17"/>
        </w:numPr>
      </w:pPr>
      <w:r>
        <w:t>Small Post It n</w:t>
      </w:r>
      <w:r w:rsidR="00B60853">
        <w:t>ote</w:t>
      </w:r>
    </w:p>
    <w:p w14:paraId="0572AAA1" w14:textId="1B089E6F" w:rsidR="00B60853" w:rsidRDefault="00B60853" w:rsidP="00882789">
      <w:pPr>
        <w:pStyle w:val="ListParagraph"/>
        <w:numPr>
          <w:ilvl w:val="0"/>
          <w:numId w:val="17"/>
        </w:numPr>
      </w:pPr>
      <w:r>
        <w:t>Markers</w:t>
      </w:r>
    </w:p>
    <w:p w14:paraId="2BD2B971" w14:textId="77777777" w:rsidR="009C2083" w:rsidRPr="009C2083" w:rsidRDefault="009C2083" w:rsidP="009E66FA"/>
    <w:p w14:paraId="64BFF683" w14:textId="685322B1" w:rsidR="00172778" w:rsidRPr="006B23C4" w:rsidRDefault="00172778" w:rsidP="009E6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Vocabulary: </w:t>
      </w:r>
    </w:p>
    <w:p w14:paraId="511E8158" w14:textId="77777777" w:rsidR="00F40D7B" w:rsidRDefault="00834E2D" w:rsidP="009E66FA">
      <w:r w:rsidRPr="00AE2696">
        <w:rPr>
          <w:b/>
        </w:rPr>
        <w:t>Chloroplast:</w:t>
      </w:r>
      <w:r>
        <w:t xml:space="preserve"> Part of a plan cell where the photosynthesis occur</w:t>
      </w:r>
    </w:p>
    <w:p w14:paraId="3D4A7144" w14:textId="68237B3F" w:rsidR="009F6A33" w:rsidRDefault="009F6A33" w:rsidP="009E66FA">
      <w:r w:rsidRPr="00AE2696">
        <w:rPr>
          <w:b/>
        </w:rPr>
        <w:lastRenderedPageBreak/>
        <w:t>Chlorophyll:</w:t>
      </w:r>
      <w:r>
        <w:t xml:space="preserve"> Chlorophyll can be found in the thylakoid membranes of chloroplasts.</w:t>
      </w:r>
      <w:r w:rsidRPr="009F6A33">
        <w:t xml:space="preserve"> </w:t>
      </w:r>
      <w:r>
        <w:t>It facilitate to absorb the photon of light.</w:t>
      </w:r>
    </w:p>
    <w:p w14:paraId="452D501F" w14:textId="395FE02A" w:rsidR="00F40D7B" w:rsidRDefault="00F40D7B" w:rsidP="009E66FA">
      <w:r w:rsidRPr="00AE2696">
        <w:rPr>
          <w:b/>
        </w:rPr>
        <w:t>Light-dependent reaction</w:t>
      </w:r>
      <w:r w:rsidR="00EB33FD" w:rsidRPr="00AE2696">
        <w:rPr>
          <w:b/>
        </w:rPr>
        <w:t>s</w:t>
      </w:r>
      <w:r w:rsidR="00973325" w:rsidRPr="00AE2696">
        <w:rPr>
          <w:b/>
        </w:rPr>
        <w:t xml:space="preserve"> (Photosystem </w:t>
      </w:r>
      <w:r w:rsidR="00973325" w:rsidRPr="00AE2696">
        <w:rPr>
          <w:b/>
        </w:rPr>
        <w:fldChar w:fldCharType="begin"/>
      </w:r>
      <w:r w:rsidR="00973325" w:rsidRPr="00AE2696">
        <w:rPr>
          <w:rFonts w:eastAsia="PMingLiU"/>
          <w:b/>
          <w:lang w:eastAsia="zh-TW"/>
        </w:rPr>
        <w:instrText xml:space="preserve"> </w:instrText>
      </w:r>
      <w:r w:rsidR="00973325" w:rsidRPr="00AE2696">
        <w:rPr>
          <w:rFonts w:eastAsia="PMingLiU" w:hint="eastAsia"/>
          <w:b/>
          <w:lang w:eastAsia="zh-TW"/>
        </w:rPr>
        <w:instrText>= 1 \* ROMAN</w:instrText>
      </w:r>
      <w:r w:rsidR="00973325" w:rsidRPr="00AE2696">
        <w:rPr>
          <w:rFonts w:eastAsia="PMingLiU"/>
          <w:b/>
          <w:lang w:eastAsia="zh-TW"/>
        </w:rPr>
        <w:instrText xml:space="preserve"> </w:instrText>
      </w:r>
      <w:r w:rsidR="00973325" w:rsidRPr="00AE2696">
        <w:rPr>
          <w:b/>
        </w:rPr>
        <w:fldChar w:fldCharType="separate"/>
      </w:r>
      <w:r w:rsidR="00973325" w:rsidRPr="00AE2696">
        <w:rPr>
          <w:rFonts w:eastAsia="PMingLiU"/>
          <w:b/>
          <w:noProof/>
          <w:lang w:eastAsia="zh-TW"/>
        </w:rPr>
        <w:t>I</w:t>
      </w:r>
      <w:r w:rsidR="00973325" w:rsidRPr="00AE2696">
        <w:rPr>
          <w:b/>
        </w:rPr>
        <w:fldChar w:fldCharType="end"/>
      </w:r>
      <w:r w:rsidR="00973325" w:rsidRPr="00AE2696">
        <w:rPr>
          <w:b/>
        </w:rPr>
        <w:t xml:space="preserve"> and Photosystem </w:t>
      </w:r>
      <w:r w:rsidR="00973325" w:rsidRPr="00AE2696">
        <w:rPr>
          <w:b/>
        </w:rPr>
        <w:fldChar w:fldCharType="begin"/>
      </w:r>
      <w:r w:rsidR="00973325" w:rsidRPr="00AE2696">
        <w:rPr>
          <w:rFonts w:eastAsia="PMingLiU"/>
          <w:b/>
          <w:lang w:eastAsia="zh-TW"/>
        </w:rPr>
        <w:instrText xml:space="preserve"> </w:instrText>
      </w:r>
      <w:r w:rsidR="00973325" w:rsidRPr="00AE2696">
        <w:rPr>
          <w:rFonts w:eastAsia="PMingLiU" w:hint="eastAsia"/>
          <w:b/>
          <w:lang w:eastAsia="zh-TW"/>
        </w:rPr>
        <w:instrText>= 2 \* ROMAN</w:instrText>
      </w:r>
      <w:r w:rsidR="00973325" w:rsidRPr="00AE2696">
        <w:rPr>
          <w:rFonts w:eastAsia="PMingLiU"/>
          <w:b/>
          <w:lang w:eastAsia="zh-TW"/>
        </w:rPr>
        <w:instrText xml:space="preserve"> </w:instrText>
      </w:r>
      <w:r w:rsidR="00973325" w:rsidRPr="00AE2696">
        <w:rPr>
          <w:b/>
        </w:rPr>
        <w:fldChar w:fldCharType="separate"/>
      </w:r>
      <w:r w:rsidR="00973325" w:rsidRPr="00AE2696">
        <w:rPr>
          <w:rFonts w:eastAsia="PMingLiU"/>
          <w:b/>
          <w:noProof/>
          <w:lang w:eastAsia="zh-TW"/>
        </w:rPr>
        <w:t>II</w:t>
      </w:r>
      <w:r w:rsidR="00973325" w:rsidRPr="00AE2696">
        <w:rPr>
          <w:b/>
        </w:rPr>
        <w:fldChar w:fldCharType="end"/>
      </w:r>
      <w:r w:rsidR="00973325" w:rsidRPr="00AE2696">
        <w:rPr>
          <w:b/>
        </w:rPr>
        <w:t>)</w:t>
      </w:r>
      <w:r w:rsidRPr="00AE2696">
        <w:rPr>
          <w:b/>
        </w:rPr>
        <w:t>:</w:t>
      </w:r>
      <w:r w:rsidR="00AE2696">
        <w:t xml:space="preserve"> The reaction involves</w:t>
      </w:r>
      <w:r w:rsidR="00EB33FD">
        <w:t xml:space="preserve"> sunlight and water (H</w:t>
      </w:r>
      <w:r w:rsidR="00EB33FD" w:rsidRPr="00EB33FD">
        <w:rPr>
          <w:vertAlign w:val="subscript"/>
        </w:rPr>
        <w:t>2</w:t>
      </w:r>
      <w:r w:rsidR="009F6A33">
        <w:t>O) to form</w:t>
      </w:r>
      <w:r w:rsidR="00EB33FD">
        <w:t xml:space="preserve"> </w:t>
      </w:r>
      <w:r w:rsidR="00973325">
        <w:t>ATP, NADPH</w:t>
      </w:r>
      <w:r w:rsidR="00AE2696">
        <w:t>.</w:t>
      </w:r>
    </w:p>
    <w:p w14:paraId="689BB9D7" w14:textId="6E189444" w:rsidR="00834E2D" w:rsidRPr="00973325" w:rsidRDefault="00F40D7B" w:rsidP="009E66FA">
      <w:r w:rsidRPr="00AE2696">
        <w:rPr>
          <w:b/>
        </w:rPr>
        <w:t>Light-independent reaction</w:t>
      </w:r>
      <w:r w:rsidR="00EB33FD" w:rsidRPr="00AE2696">
        <w:rPr>
          <w:b/>
        </w:rPr>
        <w:t>s</w:t>
      </w:r>
      <w:r w:rsidRPr="00AE2696">
        <w:rPr>
          <w:b/>
        </w:rPr>
        <w:t xml:space="preserve"> (Calvin cycle):</w:t>
      </w:r>
      <w:r w:rsidR="00AE2696">
        <w:t xml:space="preserve"> The reaction involves</w:t>
      </w:r>
      <w:r w:rsidR="00973325">
        <w:t xml:space="preserve"> </w:t>
      </w:r>
      <w:r w:rsidR="00973325" w:rsidRPr="00AE2696">
        <w:t>CO</w:t>
      </w:r>
      <w:r w:rsidR="00973325" w:rsidRPr="00AE2696">
        <w:rPr>
          <w:vertAlign w:val="subscript"/>
        </w:rPr>
        <w:t>2</w:t>
      </w:r>
      <w:r w:rsidR="00AE2696">
        <w:t xml:space="preserve">, and </w:t>
      </w:r>
      <w:r w:rsidR="00D62CFD">
        <w:t xml:space="preserve">uses </w:t>
      </w:r>
      <w:r w:rsidR="00AE2696" w:rsidRPr="00AE2696">
        <w:t>ATP</w:t>
      </w:r>
      <w:r w:rsidR="00AE2696">
        <w:t xml:space="preserve"> and NADPH</w:t>
      </w:r>
      <w:r w:rsidR="00973325">
        <w:t xml:space="preserve"> </w:t>
      </w:r>
      <w:r w:rsidR="00AE2696">
        <w:t xml:space="preserve">that are formed from light-dependent reactions </w:t>
      </w:r>
      <w:r w:rsidR="00973325">
        <w:t xml:space="preserve">to </w:t>
      </w:r>
      <w:r w:rsidR="00AE2696">
        <w:t>produce glucose.</w:t>
      </w:r>
    </w:p>
    <w:p w14:paraId="39E28650" w14:textId="6C7CB1AA" w:rsidR="009C2083" w:rsidRDefault="009C2083" w:rsidP="009C2083">
      <w:r w:rsidRPr="00AE2696">
        <w:rPr>
          <w:b/>
        </w:rPr>
        <w:t>Photon:</w:t>
      </w:r>
      <w:r>
        <w:t xml:space="preserve"> Photon is an elementary particle. It is a small unit of light. Photon</w:t>
      </w:r>
      <w:r w:rsidR="00D62CFD">
        <w:t>s</w:t>
      </w:r>
      <w:r>
        <w:t xml:space="preserve"> oscillate along a path that carrier for</w:t>
      </w:r>
      <w:r w:rsidR="00D62CFD">
        <w:t xml:space="preserve"> electromagnetic force, which are</w:t>
      </w:r>
      <w:r>
        <w:t xml:space="preserve"> measured as wavelengths.</w:t>
      </w:r>
    </w:p>
    <w:p w14:paraId="032A57B0" w14:textId="48095CF1" w:rsidR="00AE2696" w:rsidRDefault="00AE2696" w:rsidP="00AE2696">
      <w:r w:rsidRPr="00AE2696">
        <w:rPr>
          <w:b/>
        </w:rPr>
        <w:t>Pigments (molecules):</w:t>
      </w:r>
      <w:r>
        <w:t xml:space="preserve"> Pigments can be found in the thy</w:t>
      </w:r>
      <w:r w:rsidR="00D159EA">
        <w:t>lakoid membranes of chlorophyll</w:t>
      </w:r>
      <w:r>
        <w:t>. It facilitate to absorb the photon of light.</w:t>
      </w:r>
    </w:p>
    <w:p w14:paraId="7EF863B3" w14:textId="42BBD99C" w:rsidR="0058146B" w:rsidRPr="0058146B" w:rsidRDefault="0058146B" w:rsidP="009E66FA">
      <w:r>
        <w:rPr>
          <w:b/>
        </w:rPr>
        <w:t>Photosynthesis:</w:t>
      </w:r>
      <w:r>
        <w:t xml:space="preserve"> It is the process that plants use to take carbon dioxide (</w:t>
      </w:r>
      <w:r w:rsidRPr="00AE2696">
        <w:t>CO</w:t>
      </w:r>
      <w:r w:rsidRPr="00AE2696">
        <w:rPr>
          <w:vertAlign w:val="subscript"/>
        </w:rPr>
        <w:t>2</w:t>
      </w:r>
      <w:r w:rsidRPr="0058146B">
        <w:t>)</w:t>
      </w:r>
      <w:r>
        <w:t>, water (H</w:t>
      </w:r>
      <w:r w:rsidRPr="00EB33FD">
        <w:rPr>
          <w:vertAlign w:val="subscript"/>
        </w:rPr>
        <w:t>2</w:t>
      </w:r>
      <w:r>
        <w:t>O), and sunlight to produce sugars (carbohydrates) and oxygen (O</w:t>
      </w:r>
      <w:r w:rsidRPr="0058146B">
        <w:rPr>
          <w:vertAlign w:val="subscript"/>
        </w:rPr>
        <w:t>2</w:t>
      </w:r>
      <w:r>
        <w:t>).</w:t>
      </w:r>
    </w:p>
    <w:p w14:paraId="3B9807A5" w14:textId="526A13D7" w:rsidR="00B0040B" w:rsidRDefault="00B0040B" w:rsidP="009E66FA">
      <w:pPr>
        <w:rPr>
          <w:b/>
        </w:rPr>
      </w:pPr>
      <w:r w:rsidRPr="00B0040B">
        <w:rPr>
          <w:b/>
        </w:rPr>
        <w:t>Stroma:</w:t>
      </w:r>
      <w:r>
        <w:t xml:space="preserve"> Fluid filled space inside chloroplast, where photosynthesis light-independent reactions happened.</w:t>
      </w:r>
    </w:p>
    <w:p w14:paraId="2A04EED9" w14:textId="43903F94" w:rsidR="00EB33FD" w:rsidRDefault="00EB33FD" w:rsidP="009E66FA">
      <w:r w:rsidRPr="00AE2696">
        <w:rPr>
          <w:b/>
        </w:rPr>
        <w:t xml:space="preserve">Thylakoids: </w:t>
      </w:r>
      <w:r>
        <w:t>Dislike structure of chloroplast</w:t>
      </w:r>
      <w:r w:rsidR="00C31A28">
        <w:t>. Thylakoid membranes</w:t>
      </w:r>
      <w:r>
        <w:t xml:space="preserve"> are where photosynthesis light-dependent reactions happened.</w:t>
      </w:r>
    </w:p>
    <w:p w14:paraId="1BE83212" w14:textId="74D923D6" w:rsidR="00C86CEE" w:rsidRDefault="00C86CEE" w:rsidP="009E66FA">
      <w:r w:rsidRPr="00C86CEE">
        <w:rPr>
          <w:b/>
        </w:rPr>
        <w:t xml:space="preserve">Thylakoid lumen: </w:t>
      </w:r>
      <w:r>
        <w:t>Fluid space inside thylakoids.</w:t>
      </w:r>
    </w:p>
    <w:p w14:paraId="7339EABD" w14:textId="77777777" w:rsidR="00AE2696" w:rsidRDefault="00AE2696" w:rsidP="009E66FA">
      <w:pPr>
        <w:rPr>
          <w:b/>
          <w:sz w:val="28"/>
          <w:szCs w:val="28"/>
        </w:rPr>
      </w:pPr>
    </w:p>
    <w:p w14:paraId="5AF427CE" w14:textId="75D2F35D" w:rsidR="009E66FA" w:rsidRDefault="00024DC1" w:rsidP="009E66FA">
      <w:r>
        <w:rPr>
          <w:b/>
          <w:sz w:val="28"/>
          <w:szCs w:val="28"/>
        </w:rPr>
        <w:t>Time Required</w:t>
      </w:r>
      <w:r w:rsidRPr="009E66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63A7F368" w14:textId="2AD8DB82" w:rsidR="009E66FA" w:rsidRDefault="009C2083" w:rsidP="009E66FA">
      <w:r>
        <w:t>1 hour</w:t>
      </w:r>
    </w:p>
    <w:p w14:paraId="29F15865" w14:textId="77777777" w:rsidR="009C2083" w:rsidRDefault="009C2083" w:rsidP="009E66FA"/>
    <w:p w14:paraId="3D31DA5D" w14:textId="4BAD1E90" w:rsidR="009E66FA" w:rsidRPr="009E66FA" w:rsidRDefault="009E66FA" w:rsidP="009E66FA">
      <w:pPr>
        <w:rPr>
          <w:b/>
          <w:sz w:val="28"/>
          <w:szCs w:val="28"/>
        </w:rPr>
      </w:pPr>
      <w:r w:rsidRPr="009E66FA">
        <w:rPr>
          <w:b/>
          <w:sz w:val="28"/>
          <w:szCs w:val="28"/>
        </w:rPr>
        <w:t>Standards</w:t>
      </w:r>
      <w:r w:rsidR="006B23C4">
        <w:rPr>
          <w:b/>
          <w:sz w:val="28"/>
          <w:szCs w:val="28"/>
        </w:rPr>
        <w:t>/Benchmarks</w:t>
      </w:r>
      <w:r w:rsidRPr="009E66FA">
        <w:rPr>
          <w:b/>
          <w:sz w:val="28"/>
          <w:szCs w:val="28"/>
        </w:rPr>
        <w:t xml:space="preserve"> Addressed: </w:t>
      </w:r>
    </w:p>
    <w:p w14:paraId="36D598B3" w14:textId="77777777" w:rsidR="009E66FA" w:rsidRDefault="009E66FA" w:rsidP="009E66FA"/>
    <w:p w14:paraId="5DE8B030" w14:textId="77777777" w:rsidR="00A5631E" w:rsidRDefault="00A5631E" w:rsidP="00A5631E">
      <w:pPr>
        <w:pStyle w:val="ListParagraph"/>
        <w:numPr>
          <w:ilvl w:val="0"/>
          <w:numId w:val="18"/>
        </w:numPr>
        <w:ind w:left="360"/>
        <w:rPr>
          <w:b/>
        </w:rPr>
      </w:pPr>
      <w:r>
        <w:rPr>
          <w:b/>
        </w:rPr>
        <w:t>Indiana Science Standards Biology</w:t>
      </w:r>
    </w:p>
    <w:p w14:paraId="42BC12F4" w14:textId="501BFB73" w:rsidR="00A5631E" w:rsidRDefault="00A5631E" w:rsidP="00A5631E">
      <w:pPr>
        <w:ind w:left="360"/>
      </w:pPr>
      <w:r>
        <w:t>B. 1.5. Develop and use a model to illustrate the hierarchical organization of interacting system that provide specific functions within multicellular organisms.</w:t>
      </w:r>
    </w:p>
    <w:p w14:paraId="345C2F10" w14:textId="77777777" w:rsidR="00A5631E" w:rsidRDefault="00A5631E" w:rsidP="00A5631E">
      <w:pPr>
        <w:ind w:left="360"/>
        <w:rPr>
          <w:b/>
        </w:rPr>
      </w:pPr>
    </w:p>
    <w:p w14:paraId="14D2EF77" w14:textId="77777777" w:rsidR="00A5631E" w:rsidRPr="00A5631E" w:rsidRDefault="00A5631E" w:rsidP="00A5631E">
      <w:pPr>
        <w:pStyle w:val="ListParagraph"/>
        <w:numPr>
          <w:ilvl w:val="0"/>
          <w:numId w:val="18"/>
        </w:numPr>
        <w:ind w:left="450"/>
        <w:rPr>
          <w:b/>
        </w:rPr>
      </w:pPr>
      <w:r w:rsidRPr="00A5631E">
        <w:rPr>
          <w:b/>
        </w:rPr>
        <w:t>Next Generation Science Standards</w:t>
      </w:r>
    </w:p>
    <w:p w14:paraId="7B395AE1" w14:textId="7BDBDBC6" w:rsidR="00A5631E" w:rsidRDefault="00A5631E" w:rsidP="00A5631E">
      <w:pPr>
        <w:pStyle w:val="ListParagraph"/>
        <w:ind w:left="450"/>
      </w:pPr>
      <w:r>
        <w:t>HS-LS1-2. Develop and use a model to illustrate the hierarchical organization of interacting systems that provide specific functions within multicellular organisms.</w:t>
      </w:r>
    </w:p>
    <w:p w14:paraId="57766EA3" w14:textId="77777777" w:rsidR="00A5631E" w:rsidRDefault="00A5631E" w:rsidP="009E66FA"/>
    <w:p w14:paraId="486CF661" w14:textId="77777777" w:rsidR="009E66FA" w:rsidRDefault="009E66FA" w:rsidP="009E66FA"/>
    <w:p w14:paraId="45816F81" w14:textId="77777777" w:rsidR="00903E17" w:rsidRPr="00BE4C11" w:rsidRDefault="00903E17" w:rsidP="009E66FA">
      <w:pPr>
        <w:rPr>
          <w:i/>
        </w:rPr>
      </w:pPr>
    </w:p>
    <w:p w14:paraId="119F818E" w14:textId="2F39E853" w:rsidR="00903E17" w:rsidRPr="00903E17" w:rsidRDefault="00903E17" w:rsidP="009E66FA">
      <w:pPr>
        <w:rPr>
          <w:b/>
          <w:bCs/>
          <w:sz w:val="28"/>
          <w:szCs w:val="28"/>
        </w:rPr>
      </w:pPr>
      <w:r w:rsidRPr="00903E17">
        <w:rPr>
          <w:b/>
          <w:bCs/>
          <w:sz w:val="28"/>
          <w:szCs w:val="28"/>
        </w:rPr>
        <w:t>Classroom Instruction: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9"/>
        <w:gridCol w:w="3087"/>
      </w:tblGrid>
      <w:tr w:rsidR="009E66FA" w14:paraId="17081E27" w14:textId="77777777" w:rsidTr="001C4909">
        <w:trPr>
          <w:trHeight w:val="2021"/>
        </w:trPr>
        <w:tc>
          <w:tcPr>
            <w:tcW w:w="6678" w:type="dxa"/>
          </w:tcPr>
          <w:p w14:paraId="3D6B076A" w14:textId="4F5AA934" w:rsidR="009E66FA" w:rsidRDefault="009E66FA" w:rsidP="009E66FA">
            <w:pPr>
              <w:rPr>
                <w:b/>
                <w:sz w:val="28"/>
                <w:szCs w:val="28"/>
              </w:rPr>
            </w:pPr>
            <w:r w:rsidRPr="009E66FA">
              <w:rPr>
                <w:b/>
                <w:sz w:val="28"/>
                <w:szCs w:val="28"/>
              </w:rPr>
              <w:t>Introduction:</w:t>
            </w:r>
          </w:p>
          <w:p w14:paraId="18F2B363" w14:textId="77777777" w:rsidR="004F3E4C" w:rsidRDefault="004F3E4C" w:rsidP="004F3E4C"/>
          <w:p w14:paraId="4532F7D6" w14:textId="77777777" w:rsidR="009E66FA" w:rsidRDefault="00191016" w:rsidP="00191016">
            <w:pPr>
              <w:pStyle w:val="ListParagraph"/>
              <w:numPr>
                <w:ilvl w:val="0"/>
                <w:numId w:val="19"/>
              </w:numPr>
              <w:spacing w:after="120"/>
              <w:ind w:left="427"/>
            </w:pPr>
            <w:r>
              <w:t>Ask students what plants need to grow?</w:t>
            </w:r>
          </w:p>
          <w:p w14:paraId="68CB6D6D" w14:textId="641A0F46" w:rsidR="00191016" w:rsidRDefault="00191016" w:rsidP="00191016">
            <w:pPr>
              <w:pStyle w:val="ListParagraph"/>
              <w:numPr>
                <w:ilvl w:val="0"/>
                <w:numId w:val="19"/>
              </w:numPr>
              <w:spacing w:after="120"/>
              <w:ind w:left="427"/>
            </w:pPr>
            <w:r>
              <w:t>Ask students what do they know about photosynthesis?</w:t>
            </w:r>
          </w:p>
        </w:tc>
        <w:tc>
          <w:tcPr>
            <w:tcW w:w="3157" w:type="dxa"/>
          </w:tcPr>
          <w:p w14:paraId="6F1053BA" w14:textId="77777777" w:rsidR="009E66FA" w:rsidRDefault="009E66FA" w:rsidP="009E66FA">
            <w:pPr>
              <w:rPr>
                <w:b/>
              </w:rPr>
            </w:pPr>
            <w:r w:rsidRPr="009E66FA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  <w:p w14:paraId="6068ECD9" w14:textId="77777777" w:rsidR="00BE4C11" w:rsidRDefault="00BE4C11" w:rsidP="009E66FA">
            <w:pPr>
              <w:rPr>
                <w:b/>
              </w:rPr>
            </w:pPr>
          </w:p>
          <w:p w14:paraId="5F31DD6A" w14:textId="2E4B61F2" w:rsidR="00BE4C11" w:rsidRPr="00191016" w:rsidRDefault="00191016" w:rsidP="009E66FA">
            <w:r>
              <w:t>These are two questions could help you understand students’ prior knowledge about plants and photosynthesis.</w:t>
            </w:r>
          </w:p>
        </w:tc>
      </w:tr>
      <w:tr w:rsidR="00B27079" w14:paraId="6EA18F9C" w14:textId="77777777" w:rsidTr="001C4909">
        <w:trPr>
          <w:trHeight w:val="1474"/>
        </w:trPr>
        <w:tc>
          <w:tcPr>
            <w:tcW w:w="6678" w:type="dxa"/>
          </w:tcPr>
          <w:p w14:paraId="2D796E33" w14:textId="35B277E9" w:rsidR="00B27079" w:rsidRDefault="00B27079" w:rsidP="00024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Activity</w:t>
            </w:r>
            <w:r w:rsidR="006B23C4">
              <w:rPr>
                <w:b/>
                <w:sz w:val="28"/>
                <w:szCs w:val="28"/>
              </w:rPr>
              <w:t xml:space="preserve"> (Science/Math/Design or Engineering)</w:t>
            </w:r>
            <w:r w:rsidRPr="009E66FA">
              <w:rPr>
                <w:b/>
                <w:sz w:val="28"/>
                <w:szCs w:val="28"/>
              </w:rPr>
              <w:t>:</w:t>
            </w:r>
          </w:p>
          <w:p w14:paraId="7026F2C0" w14:textId="77777777" w:rsidR="000C3CFF" w:rsidRDefault="000C3CFF" w:rsidP="00024DC1">
            <w:pPr>
              <w:rPr>
                <w:b/>
                <w:sz w:val="28"/>
                <w:szCs w:val="28"/>
              </w:rPr>
            </w:pPr>
          </w:p>
          <w:p w14:paraId="106DE1DA" w14:textId="77777777" w:rsidR="00B60853" w:rsidRDefault="00191016" w:rsidP="00191016">
            <w:pPr>
              <w:pStyle w:val="ListParagraph"/>
              <w:numPr>
                <w:ilvl w:val="0"/>
                <w:numId w:val="21"/>
              </w:numPr>
              <w:spacing w:after="120"/>
              <w:ind w:left="427"/>
            </w:pPr>
            <w:r w:rsidRPr="00191016">
              <w:t>Give</w:t>
            </w:r>
            <w:r>
              <w:t xml:space="preserve"> students the puzzle</w:t>
            </w:r>
            <w:r w:rsidR="00B60853">
              <w:t xml:space="preserve"> pieces </w:t>
            </w:r>
          </w:p>
          <w:p w14:paraId="34B2C7CA" w14:textId="77777777" w:rsidR="00B60853" w:rsidRDefault="00B60853" w:rsidP="00191016">
            <w:pPr>
              <w:pStyle w:val="ListParagraph"/>
              <w:numPr>
                <w:ilvl w:val="0"/>
                <w:numId w:val="21"/>
              </w:numPr>
              <w:spacing w:after="120"/>
              <w:ind w:left="427"/>
            </w:pPr>
            <w:r>
              <w:t>Ask students to construct a model to illustrate the hierarchical of a plant cell that provide specific functions of photosynthesis.</w:t>
            </w:r>
          </w:p>
          <w:p w14:paraId="4D2F577E" w14:textId="27338D40" w:rsidR="00B60853" w:rsidRDefault="00B60853" w:rsidP="00191016">
            <w:pPr>
              <w:pStyle w:val="ListParagraph"/>
              <w:numPr>
                <w:ilvl w:val="0"/>
                <w:numId w:val="21"/>
              </w:numPr>
              <w:spacing w:after="120"/>
              <w:ind w:left="427"/>
            </w:pPr>
            <w:r>
              <w:t>Ask students to use the arrows, vocabularies, and pictures that you give to them to illustrate part of a plant cells that play important roles in photosynthesis.</w:t>
            </w:r>
            <w:r w:rsidR="00A92408">
              <w:t xml:space="preserve"> </w:t>
            </w:r>
          </w:p>
          <w:p w14:paraId="570699AF" w14:textId="77777777" w:rsidR="00A92408" w:rsidRDefault="00A92408" w:rsidP="00191016">
            <w:pPr>
              <w:pStyle w:val="ListParagraph"/>
              <w:numPr>
                <w:ilvl w:val="0"/>
                <w:numId w:val="21"/>
              </w:numPr>
              <w:spacing w:after="120"/>
              <w:ind w:left="427"/>
            </w:pPr>
            <w:r>
              <w:t>Ask students to discuss what their model looks like with their team and use the tapes to arrange their model on the big Post It paper.</w:t>
            </w:r>
          </w:p>
          <w:p w14:paraId="2D503999" w14:textId="43E89881" w:rsidR="00B60853" w:rsidRDefault="00B60853" w:rsidP="00191016">
            <w:pPr>
              <w:pStyle w:val="ListParagraph"/>
              <w:numPr>
                <w:ilvl w:val="0"/>
                <w:numId w:val="21"/>
              </w:numPr>
              <w:spacing w:after="120"/>
              <w:ind w:left="427"/>
            </w:pPr>
            <w:r>
              <w:t>Told students this model is like a “zoom in” model. The puzzle pieces that you give to them are not in the same scale.</w:t>
            </w:r>
          </w:p>
          <w:p w14:paraId="473325FB" w14:textId="42A4FDF4" w:rsidR="00A92408" w:rsidRDefault="00A92408" w:rsidP="00191016">
            <w:pPr>
              <w:pStyle w:val="ListParagraph"/>
              <w:numPr>
                <w:ilvl w:val="0"/>
                <w:numId w:val="21"/>
              </w:numPr>
              <w:spacing w:after="120"/>
              <w:ind w:left="427"/>
            </w:pPr>
            <w:r>
              <w:t xml:space="preserve">Told students that they can use small Post It notes and markers to add information into their model if they like. </w:t>
            </w:r>
          </w:p>
          <w:p w14:paraId="74395CA7" w14:textId="57A47425" w:rsidR="00B60853" w:rsidRDefault="00B60853" w:rsidP="00191016">
            <w:pPr>
              <w:pStyle w:val="ListParagraph"/>
              <w:numPr>
                <w:ilvl w:val="0"/>
                <w:numId w:val="21"/>
              </w:numPr>
              <w:spacing w:after="120"/>
              <w:ind w:left="427"/>
            </w:pPr>
            <w:r>
              <w:t xml:space="preserve">After students finish their illustration, have students present their </w:t>
            </w:r>
            <w:r w:rsidR="00A92408">
              <w:t>model.</w:t>
            </w:r>
          </w:p>
          <w:p w14:paraId="673D0C5F" w14:textId="7726D78A" w:rsidR="00B27079" w:rsidRDefault="00A92408" w:rsidP="008C1257">
            <w:pPr>
              <w:pStyle w:val="ListParagraph"/>
              <w:numPr>
                <w:ilvl w:val="0"/>
                <w:numId w:val="21"/>
              </w:numPr>
              <w:spacing w:after="120"/>
              <w:ind w:left="427"/>
            </w:pPr>
            <w:r>
              <w:t>Show and talk about what the correct model is look like.</w:t>
            </w:r>
          </w:p>
          <w:p w14:paraId="2C10883B" w14:textId="77777777" w:rsidR="00B27079" w:rsidRDefault="00B27079" w:rsidP="00024DC1"/>
        </w:tc>
        <w:tc>
          <w:tcPr>
            <w:tcW w:w="3157" w:type="dxa"/>
          </w:tcPr>
          <w:p w14:paraId="33196D57" w14:textId="77777777" w:rsidR="00B27079" w:rsidRDefault="00B27079" w:rsidP="00024DC1">
            <w:pPr>
              <w:rPr>
                <w:b/>
              </w:rPr>
            </w:pPr>
            <w:r w:rsidRPr="009E66FA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  <w:p w14:paraId="3D2392BD" w14:textId="77777777" w:rsidR="00A92408" w:rsidRDefault="00A92408" w:rsidP="00024DC1">
            <w:r>
              <w:t xml:space="preserve">Let students’ try to put the puzzle first by using their prior knowledge. </w:t>
            </w:r>
          </w:p>
          <w:p w14:paraId="1147129B" w14:textId="356D7FE4" w:rsidR="00A92408" w:rsidRPr="00A92408" w:rsidRDefault="00A92408" w:rsidP="00024DC1">
            <w:r>
              <w:t>After show and talk about the correct model, ask students wh</w:t>
            </w:r>
            <w:r w:rsidR="00D62CFD">
              <w:t>ere they need to make change</w:t>
            </w:r>
            <w:r>
              <w:t>s on their model.  In addition, if they understand why they need to make</w:t>
            </w:r>
            <w:r w:rsidR="00D62CFD">
              <w:t xml:space="preserve"> change</w:t>
            </w:r>
            <w:r>
              <w:t>s.</w:t>
            </w:r>
          </w:p>
        </w:tc>
      </w:tr>
      <w:tr w:rsidR="00B27079" w14:paraId="23BB2ABB" w14:textId="77777777" w:rsidTr="001C4909">
        <w:trPr>
          <w:trHeight w:val="2021"/>
        </w:trPr>
        <w:tc>
          <w:tcPr>
            <w:tcW w:w="6678" w:type="dxa"/>
          </w:tcPr>
          <w:p w14:paraId="470F4291" w14:textId="0F4D231B" w:rsidR="00B27079" w:rsidRPr="009E66FA" w:rsidRDefault="00B27079" w:rsidP="00024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Closure</w:t>
            </w:r>
            <w:r w:rsidRPr="009E66FA">
              <w:rPr>
                <w:b/>
                <w:sz w:val="28"/>
                <w:szCs w:val="28"/>
              </w:rPr>
              <w:t>:</w:t>
            </w:r>
          </w:p>
          <w:p w14:paraId="2F7987EC" w14:textId="049A9729" w:rsidR="00B27079" w:rsidRDefault="00D62CFD" w:rsidP="00A92408">
            <w:pPr>
              <w:pStyle w:val="ListParagraph"/>
              <w:numPr>
                <w:ilvl w:val="0"/>
                <w:numId w:val="22"/>
              </w:numPr>
              <w:ind w:left="337"/>
            </w:pPr>
            <w:r>
              <w:t>Have students made change</w:t>
            </w:r>
            <w:r w:rsidR="00A92408">
              <w:t>s on their model</w:t>
            </w:r>
          </w:p>
          <w:p w14:paraId="5C06E35C" w14:textId="49CCD0E9" w:rsidR="00A92408" w:rsidRDefault="00A92408" w:rsidP="00A92408">
            <w:pPr>
              <w:pStyle w:val="ListParagraph"/>
              <w:numPr>
                <w:ilvl w:val="0"/>
                <w:numId w:val="22"/>
              </w:numPr>
              <w:ind w:left="337"/>
            </w:pPr>
            <w:r>
              <w:t>Have students added notes on their mode</w:t>
            </w:r>
            <w:r w:rsidR="00D62CFD">
              <w:t>l that they have made change</w:t>
            </w:r>
            <w:r>
              <w:t>s</w:t>
            </w:r>
          </w:p>
          <w:p w14:paraId="304AE13A" w14:textId="43AF31E1" w:rsidR="00A92408" w:rsidRDefault="00A92408" w:rsidP="00A92408">
            <w:pPr>
              <w:pStyle w:val="ListParagraph"/>
              <w:numPr>
                <w:ilvl w:val="0"/>
                <w:numId w:val="22"/>
              </w:numPr>
              <w:ind w:left="337"/>
            </w:pPr>
            <w:r>
              <w:t>Have students put the poster on the wall for later lesson to use.</w:t>
            </w:r>
          </w:p>
          <w:p w14:paraId="22D36171" w14:textId="77777777" w:rsidR="00B27079" w:rsidRDefault="00B27079" w:rsidP="00254295"/>
        </w:tc>
        <w:tc>
          <w:tcPr>
            <w:tcW w:w="3157" w:type="dxa"/>
          </w:tcPr>
          <w:p w14:paraId="1E96C308" w14:textId="77777777" w:rsidR="00B27079" w:rsidRDefault="00B27079" w:rsidP="00024DC1">
            <w:pPr>
              <w:rPr>
                <w:b/>
              </w:rPr>
            </w:pPr>
            <w:r w:rsidRPr="009E66FA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  <w:p w14:paraId="224DF4F5" w14:textId="1007E965" w:rsidR="00A92408" w:rsidRPr="00A92408" w:rsidRDefault="00A92408" w:rsidP="00024DC1">
            <w:r>
              <w:t>Students will need the poster for the</w:t>
            </w:r>
            <w:r w:rsidR="00D62CFD">
              <w:t xml:space="preserve"> next</w:t>
            </w:r>
            <w:r>
              <w:t xml:space="preserve"> lesson</w:t>
            </w:r>
            <w:r w:rsidR="00D62CFD">
              <w:t>,</w:t>
            </w:r>
            <w:bookmarkStart w:id="0" w:name="_GoBack"/>
            <w:bookmarkEnd w:id="0"/>
            <w:r>
              <w:t xml:space="preserve"> light-dependent and light-independent reactions. Therefore, ask students to put their poster on the wall for later to use.</w:t>
            </w:r>
          </w:p>
        </w:tc>
      </w:tr>
    </w:tbl>
    <w:p w14:paraId="5E630599" w14:textId="77777777" w:rsidR="00B27079" w:rsidRDefault="00B27079" w:rsidP="009E66FA"/>
    <w:p w14:paraId="09781D2E" w14:textId="77777777" w:rsidR="00B27079" w:rsidRDefault="00B27079" w:rsidP="0013100A">
      <w:pPr>
        <w:jc w:val="center"/>
        <w:rPr>
          <w:b/>
          <w:sz w:val="28"/>
          <w:szCs w:val="28"/>
        </w:rPr>
      </w:pPr>
    </w:p>
    <w:p w14:paraId="600419FE" w14:textId="77777777" w:rsidR="00B27079" w:rsidRDefault="00B27079" w:rsidP="00131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Assessment</w:t>
      </w:r>
      <w:r w:rsidRPr="009E66FA">
        <w:rPr>
          <w:b/>
          <w:sz w:val="28"/>
          <w:szCs w:val="28"/>
        </w:rPr>
        <w:t>:</w:t>
      </w:r>
    </w:p>
    <w:p w14:paraId="18660C87" w14:textId="77777777" w:rsidR="00B27079" w:rsidRDefault="00B27079" w:rsidP="009E66FA"/>
    <w:p w14:paraId="7FABDD43" w14:textId="77777777" w:rsidR="0013100A" w:rsidRPr="0013100A" w:rsidRDefault="0013100A" w:rsidP="0013100A">
      <w:pPr>
        <w:pStyle w:val="Numbered"/>
        <w:numPr>
          <w:ilvl w:val="0"/>
          <w:numId w:val="0"/>
        </w:numPr>
        <w:spacing w:before="120"/>
        <w:rPr>
          <w:rFonts w:asciiTheme="minorHAnsi" w:hAnsiTheme="minorHAnsi"/>
          <w:b/>
          <w:bCs/>
          <w:szCs w:val="24"/>
        </w:rPr>
      </w:pPr>
      <w:r w:rsidRPr="0013100A">
        <w:rPr>
          <w:rFonts w:asciiTheme="minorHAnsi" w:hAnsiTheme="minorHAnsi"/>
          <w:b/>
          <w:bCs/>
          <w:szCs w:val="24"/>
        </w:rPr>
        <w:t xml:space="preserve">Pre-Activity Assessment </w:t>
      </w:r>
    </w:p>
    <w:p w14:paraId="771593AC" w14:textId="77777777" w:rsidR="0013100A" w:rsidRPr="0013100A" w:rsidRDefault="0013100A" w:rsidP="0013100A">
      <w:pPr>
        <w:pStyle w:val="Numbered"/>
        <w:numPr>
          <w:ilvl w:val="0"/>
          <w:numId w:val="0"/>
        </w:numPr>
        <w:spacing w:before="120"/>
        <w:rPr>
          <w:rFonts w:asciiTheme="minorHAnsi" w:hAnsiTheme="minorHAnsi"/>
          <w:b/>
          <w:bCs/>
          <w:szCs w:val="24"/>
        </w:rPr>
      </w:pPr>
      <w:r w:rsidRPr="0013100A">
        <w:rPr>
          <w:rFonts w:asciiTheme="minorHAnsi" w:hAnsiTheme="minorHAnsi"/>
          <w:b/>
          <w:bCs/>
          <w:szCs w:val="24"/>
        </w:rPr>
        <w:t>Activity Embedded Assessment</w:t>
      </w:r>
    </w:p>
    <w:p w14:paraId="2B99A571" w14:textId="77777777" w:rsidR="0013100A" w:rsidRPr="0013100A" w:rsidRDefault="0013100A" w:rsidP="0013100A">
      <w:pPr>
        <w:pStyle w:val="Numbered"/>
        <w:numPr>
          <w:ilvl w:val="0"/>
          <w:numId w:val="0"/>
        </w:numPr>
        <w:spacing w:before="120"/>
        <w:rPr>
          <w:rFonts w:asciiTheme="minorHAnsi" w:hAnsiTheme="minorHAnsi"/>
          <w:b/>
          <w:bCs/>
          <w:szCs w:val="24"/>
        </w:rPr>
      </w:pPr>
      <w:r w:rsidRPr="0013100A">
        <w:rPr>
          <w:rFonts w:asciiTheme="minorHAnsi" w:hAnsiTheme="minorHAnsi"/>
          <w:b/>
          <w:bCs/>
          <w:szCs w:val="24"/>
        </w:rPr>
        <w:t>Post-Activity Assessment</w:t>
      </w:r>
    </w:p>
    <w:p w14:paraId="0550A35B" w14:textId="618D8D2A" w:rsidR="00C86FA4" w:rsidRPr="006B23C4" w:rsidRDefault="006B23C4" w:rsidP="009E66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B23C4">
        <w:rPr>
          <w:b/>
        </w:rPr>
        <w:t xml:space="preserve">Support Materials </w:t>
      </w:r>
    </w:p>
    <w:p w14:paraId="0E6D6B5D" w14:textId="77777777" w:rsidR="006B23C4" w:rsidRDefault="006B23C4" w:rsidP="006B23C4">
      <w:pPr>
        <w:rPr>
          <w:b/>
        </w:rPr>
      </w:pPr>
    </w:p>
    <w:p w14:paraId="7D8A4ED2" w14:textId="3DFEC966" w:rsidR="006B23C4" w:rsidRDefault="006B23C4" w:rsidP="006B23C4">
      <w:pPr>
        <w:rPr>
          <w:b/>
        </w:rPr>
      </w:pPr>
      <w:r w:rsidRPr="006B23C4">
        <w:rPr>
          <w:b/>
        </w:rPr>
        <w:t>Student Handout/Worksheet</w:t>
      </w:r>
    </w:p>
    <w:p w14:paraId="4554D050" w14:textId="77777777" w:rsidR="006B23C4" w:rsidRDefault="006B23C4" w:rsidP="006B23C4">
      <w:pPr>
        <w:rPr>
          <w:b/>
        </w:rPr>
      </w:pPr>
    </w:p>
    <w:p w14:paraId="72811250" w14:textId="5CA8731C" w:rsidR="006B23C4" w:rsidRPr="006B23C4" w:rsidRDefault="006B23C4" w:rsidP="006B23C4">
      <w:pPr>
        <w:rPr>
          <w:b/>
        </w:rPr>
      </w:pPr>
      <w:r>
        <w:rPr>
          <w:b/>
        </w:rPr>
        <w:t>Design Brief/Story/Context</w:t>
      </w:r>
    </w:p>
    <w:p w14:paraId="61C8706A" w14:textId="77777777" w:rsidR="006B23C4" w:rsidRDefault="006B23C4" w:rsidP="006B23C4"/>
    <w:p w14:paraId="4B7A64DC" w14:textId="317C3100" w:rsidR="006B23C4" w:rsidRPr="006B23C4" w:rsidRDefault="006B23C4" w:rsidP="006B23C4">
      <w:pPr>
        <w:jc w:val="center"/>
        <w:rPr>
          <w:b/>
        </w:rPr>
      </w:pPr>
      <w:r w:rsidRPr="006B23C4">
        <w:rPr>
          <w:b/>
        </w:rPr>
        <w:t>References:</w:t>
      </w:r>
    </w:p>
    <w:p w14:paraId="4353D8F9" w14:textId="77777777" w:rsidR="00BE4C11" w:rsidRDefault="00BE4C11" w:rsidP="009E66FA"/>
    <w:p w14:paraId="02B79FFA" w14:textId="77777777" w:rsidR="00BE4C11" w:rsidRDefault="00BE4C11" w:rsidP="009E66FA"/>
    <w:p w14:paraId="5980F34A" w14:textId="77777777" w:rsidR="00BE4C11" w:rsidRDefault="00BE4C11" w:rsidP="009E66FA"/>
    <w:p w14:paraId="430243F0" w14:textId="77777777" w:rsidR="00BE4C11" w:rsidRDefault="00BE4C11" w:rsidP="009E66FA"/>
    <w:p w14:paraId="48F527CD" w14:textId="77777777" w:rsidR="00BE4C11" w:rsidRDefault="00BE4C11" w:rsidP="009E66FA"/>
    <w:p w14:paraId="0004C69B" w14:textId="77777777" w:rsidR="00BE4C11" w:rsidRDefault="00BE4C11" w:rsidP="009E66FA"/>
    <w:p w14:paraId="5243E7B2" w14:textId="77777777" w:rsidR="00BE4C11" w:rsidRDefault="00BE4C11" w:rsidP="009E66FA"/>
    <w:p w14:paraId="121C8B22" w14:textId="77777777" w:rsidR="00BE4C11" w:rsidRDefault="00BE4C11" w:rsidP="009E66FA"/>
    <w:p w14:paraId="63D943AC" w14:textId="77777777" w:rsidR="00C86FA4" w:rsidRDefault="00C86FA4" w:rsidP="00C86FA4">
      <w:pPr>
        <w:spacing w:line="276" w:lineRule="auto"/>
        <w:rPr>
          <w:b/>
        </w:rPr>
      </w:pPr>
    </w:p>
    <w:sectPr w:rsidR="00C86FA4" w:rsidSect="006B23C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39C4B" w14:textId="77777777" w:rsidR="00937213" w:rsidRDefault="00937213" w:rsidP="009E66FA">
      <w:r>
        <w:separator/>
      </w:r>
    </w:p>
  </w:endnote>
  <w:endnote w:type="continuationSeparator" w:id="0">
    <w:p w14:paraId="23882230" w14:textId="77777777" w:rsidR="00937213" w:rsidRDefault="00937213" w:rsidP="009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E5D1D" w14:textId="77777777" w:rsidR="00937213" w:rsidRDefault="00937213" w:rsidP="009E66FA">
      <w:r>
        <w:separator/>
      </w:r>
    </w:p>
  </w:footnote>
  <w:footnote w:type="continuationSeparator" w:id="0">
    <w:p w14:paraId="27F71197" w14:textId="77777777" w:rsidR="00937213" w:rsidRDefault="00937213" w:rsidP="009E6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EE05" w14:textId="45313817" w:rsidR="006B23C4" w:rsidRPr="009E66FA" w:rsidRDefault="006B23C4" w:rsidP="009E66FA">
    <w:pPr>
      <w:rPr>
        <w:color w:val="595959" w:themeColor="text1" w:themeTint="A6"/>
      </w:rPr>
    </w:pPr>
    <w:r>
      <w:rPr>
        <w:b/>
        <w:color w:val="595959" w:themeColor="text1" w:themeTint="A6"/>
      </w:rPr>
      <w:t>Curriculum Unit Name</w:t>
    </w:r>
  </w:p>
  <w:p w14:paraId="726206A9" w14:textId="77777777" w:rsidR="006B23C4" w:rsidRDefault="006B23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B62"/>
    <w:multiLevelType w:val="hybridMultilevel"/>
    <w:tmpl w:val="9ABA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C9A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43F4"/>
    <w:multiLevelType w:val="hybridMultilevel"/>
    <w:tmpl w:val="39F2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399"/>
    <w:multiLevelType w:val="hybridMultilevel"/>
    <w:tmpl w:val="7398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863EE"/>
    <w:multiLevelType w:val="hybridMultilevel"/>
    <w:tmpl w:val="D55A930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2DB47CF0"/>
    <w:multiLevelType w:val="hybridMultilevel"/>
    <w:tmpl w:val="5D2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D19FA"/>
    <w:multiLevelType w:val="hybridMultilevel"/>
    <w:tmpl w:val="39F2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E449E"/>
    <w:multiLevelType w:val="hybridMultilevel"/>
    <w:tmpl w:val="661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A62A0"/>
    <w:multiLevelType w:val="hybridMultilevel"/>
    <w:tmpl w:val="4592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622B2"/>
    <w:multiLevelType w:val="hybridMultilevel"/>
    <w:tmpl w:val="985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97AF9"/>
    <w:multiLevelType w:val="hybridMultilevel"/>
    <w:tmpl w:val="E1C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9F031A"/>
    <w:multiLevelType w:val="hybridMultilevel"/>
    <w:tmpl w:val="679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F76209"/>
    <w:multiLevelType w:val="hybridMultilevel"/>
    <w:tmpl w:val="7A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C130F0"/>
    <w:multiLevelType w:val="hybridMultilevel"/>
    <w:tmpl w:val="57A23390"/>
    <w:lvl w:ilvl="0" w:tplc="9F262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C39CF"/>
    <w:multiLevelType w:val="hybridMultilevel"/>
    <w:tmpl w:val="39F2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8560A"/>
    <w:multiLevelType w:val="hybridMultilevel"/>
    <w:tmpl w:val="006C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E4AA4"/>
    <w:multiLevelType w:val="hybridMultilevel"/>
    <w:tmpl w:val="A2F41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5065F8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3"/>
  </w:num>
  <w:num w:numId="5">
    <w:abstractNumId w:val="5"/>
  </w:num>
  <w:num w:numId="6">
    <w:abstractNumId w:val="16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21"/>
  </w:num>
  <w:num w:numId="13">
    <w:abstractNumId w:val="19"/>
  </w:num>
  <w:num w:numId="14">
    <w:abstractNumId w:val="7"/>
  </w:num>
  <w:num w:numId="15">
    <w:abstractNumId w:val="1"/>
  </w:num>
  <w:num w:numId="16">
    <w:abstractNumId w:val="14"/>
  </w:num>
  <w:num w:numId="17">
    <w:abstractNumId w:val="0"/>
  </w:num>
  <w:num w:numId="18">
    <w:abstractNumId w:val="6"/>
  </w:num>
  <w:num w:numId="19">
    <w:abstractNumId w:val="18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A"/>
    <w:rsid w:val="00024DC1"/>
    <w:rsid w:val="000C3CFF"/>
    <w:rsid w:val="000C692B"/>
    <w:rsid w:val="00113411"/>
    <w:rsid w:val="00127608"/>
    <w:rsid w:val="0013100A"/>
    <w:rsid w:val="001327DB"/>
    <w:rsid w:val="00153F2A"/>
    <w:rsid w:val="00172778"/>
    <w:rsid w:val="00191016"/>
    <w:rsid w:val="001C4909"/>
    <w:rsid w:val="00234BAC"/>
    <w:rsid w:val="00254295"/>
    <w:rsid w:val="002A60E3"/>
    <w:rsid w:val="003109B5"/>
    <w:rsid w:val="0031254E"/>
    <w:rsid w:val="00446CFA"/>
    <w:rsid w:val="004930E2"/>
    <w:rsid w:val="004A1A28"/>
    <w:rsid w:val="004D0DA6"/>
    <w:rsid w:val="004F3E4C"/>
    <w:rsid w:val="00556F0F"/>
    <w:rsid w:val="0058146B"/>
    <w:rsid w:val="006B23C4"/>
    <w:rsid w:val="0074519C"/>
    <w:rsid w:val="00772CBD"/>
    <w:rsid w:val="00834E2D"/>
    <w:rsid w:val="00882789"/>
    <w:rsid w:val="00903E17"/>
    <w:rsid w:val="00937213"/>
    <w:rsid w:val="00973325"/>
    <w:rsid w:val="009C2083"/>
    <w:rsid w:val="009E3D8D"/>
    <w:rsid w:val="009E66FA"/>
    <w:rsid w:val="009F6A33"/>
    <w:rsid w:val="00A5631E"/>
    <w:rsid w:val="00A92408"/>
    <w:rsid w:val="00AD3486"/>
    <w:rsid w:val="00AE2696"/>
    <w:rsid w:val="00B0040B"/>
    <w:rsid w:val="00B27079"/>
    <w:rsid w:val="00B60853"/>
    <w:rsid w:val="00B91ACC"/>
    <w:rsid w:val="00B92DF8"/>
    <w:rsid w:val="00BE4C11"/>
    <w:rsid w:val="00C16042"/>
    <w:rsid w:val="00C31A28"/>
    <w:rsid w:val="00C86CEE"/>
    <w:rsid w:val="00C86FA4"/>
    <w:rsid w:val="00D00F87"/>
    <w:rsid w:val="00D159EA"/>
    <w:rsid w:val="00D45AE2"/>
    <w:rsid w:val="00D61E19"/>
    <w:rsid w:val="00D62CFD"/>
    <w:rsid w:val="00D72972"/>
    <w:rsid w:val="00DB1E61"/>
    <w:rsid w:val="00DB4DDA"/>
    <w:rsid w:val="00DB5E06"/>
    <w:rsid w:val="00DB5EBD"/>
    <w:rsid w:val="00DE3462"/>
    <w:rsid w:val="00E970FC"/>
    <w:rsid w:val="00EB20A3"/>
    <w:rsid w:val="00EB33FD"/>
    <w:rsid w:val="00ED52CC"/>
    <w:rsid w:val="00EE6102"/>
    <w:rsid w:val="00F40D7B"/>
    <w:rsid w:val="00F54104"/>
    <w:rsid w:val="00F60865"/>
    <w:rsid w:val="00F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8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FA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FA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C6DA5-B45A-314D-9BA3-03B19EF4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772</Words>
  <Characters>4406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Tank</dc:creator>
  <cp:keywords/>
  <dc:description/>
  <cp:lastModifiedBy>Hui-Hui Wang</cp:lastModifiedBy>
  <cp:revision>7</cp:revision>
  <cp:lastPrinted>2015-02-09T18:47:00Z</cp:lastPrinted>
  <dcterms:created xsi:type="dcterms:W3CDTF">2016-05-06T13:53:00Z</dcterms:created>
  <dcterms:modified xsi:type="dcterms:W3CDTF">2016-06-17T00:28:00Z</dcterms:modified>
</cp:coreProperties>
</file>