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86" w:rsidRPr="000F0386" w:rsidRDefault="000F0386" w:rsidP="000F0386">
      <w:pPr>
        <w:jc w:val="center"/>
        <w:rPr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Donde Se Puede Encontrarnos</w:t>
      </w: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  <w:r>
        <w:rPr>
          <w:b/>
          <w:lang w:val="es-MX"/>
        </w:rPr>
        <w:t xml:space="preserve">Objetivo General: </w:t>
      </w:r>
      <w:r w:rsidR="005D2780">
        <w:rPr>
          <w:lang w:val="es-MX"/>
        </w:rPr>
        <w:t xml:space="preserve">Usar </w:t>
      </w:r>
      <w:r w:rsidR="00494C74">
        <w:rPr>
          <w:lang w:val="es-MX"/>
        </w:rPr>
        <w:t>un</w:t>
      </w:r>
      <w:r>
        <w:rPr>
          <w:lang w:val="es-MX"/>
        </w:rPr>
        <w:t xml:space="preserve"> diagrama </w:t>
      </w:r>
      <w:proofErr w:type="spellStart"/>
      <w:r>
        <w:rPr>
          <w:lang w:val="es-MX"/>
        </w:rPr>
        <w:t>Venn</w:t>
      </w:r>
      <w:proofErr w:type="spellEnd"/>
      <w:r>
        <w:rPr>
          <w:lang w:val="es-MX"/>
        </w:rPr>
        <w:t xml:space="preserve"> para clasificar a los animales en los tres hábitats más comunes en Indiana. </w:t>
      </w: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  <w:r>
        <w:rPr>
          <w:b/>
          <w:lang w:val="es-MX"/>
        </w:rPr>
        <w:t>Objetivos Específicos</w:t>
      </w:r>
      <w:r w:rsidRPr="000F0386">
        <w:rPr>
          <w:lang w:val="es-MX"/>
        </w:rPr>
        <w:t xml:space="preserve"> </w:t>
      </w:r>
    </w:p>
    <w:p w:rsidR="000F0386" w:rsidRDefault="000F0386" w:rsidP="000F0386">
      <w:pPr>
        <w:ind w:left="360"/>
        <w:rPr>
          <w:lang w:val="es-MX"/>
        </w:rPr>
      </w:pPr>
      <w:r>
        <w:rPr>
          <w:lang w:val="es-MX"/>
        </w:rPr>
        <w:t>Explorar…</w:t>
      </w:r>
    </w:p>
    <w:p w:rsidR="000F0386" w:rsidRPr="000F0386" w:rsidRDefault="00494C74" w:rsidP="000F0386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lo</w:t>
      </w:r>
      <w:r w:rsidR="000F0386">
        <w:rPr>
          <w:lang w:val="es-MX"/>
        </w:rPr>
        <w:t xml:space="preserve">s diagramas </w:t>
      </w:r>
      <w:proofErr w:type="spellStart"/>
      <w:r w:rsidR="000F0386">
        <w:rPr>
          <w:lang w:val="es-MX"/>
        </w:rPr>
        <w:t>Venn</w:t>
      </w:r>
      <w:proofErr w:type="spellEnd"/>
      <w:r w:rsidR="000F0386" w:rsidRPr="000F0386">
        <w:rPr>
          <w:lang w:val="es-MX"/>
        </w:rPr>
        <w:t>,</w:t>
      </w:r>
    </w:p>
    <w:p w:rsidR="000F0386" w:rsidRPr="00B4046E" w:rsidRDefault="000F0386" w:rsidP="000F0386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las praderas de Indiana</w:t>
      </w:r>
    </w:p>
    <w:p w:rsidR="000F0386" w:rsidRPr="00B4046E" w:rsidRDefault="000F0386" w:rsidP="000F0386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los bosques de Indiana</w:t>
      </w:r>
    </w:p>
    <w:p w:rsidR="000F0386" w:rsidRPr="00B4046E" w:rsidRDefault="000F0386" w:rsidP="000F0386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los pantanos o las tierras humeados de Indiana</w:t>
      </w:r>
    </w:p>
    <w:p w:rsidR="000F0386" w:rsidRPr="00B4046E" w:rsidRDefault="000F0386" w:rsidP="000F0386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clasificación de los animales</w:t>
      </w:r>
    </w:p>
    <w:p w:rsidR="000F0386" w:rsidRPr="000F0386" w:rsidRDefault="000F0386" w:rsidP="000F0386">
      <w:pPr>
        <w:ind w:left="360"/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  <w:r>
        <w:rPr>
          <w:b/>
          <w:lang w:val="es-MX"/>
        </w:rPr>
        <w:t>Tiempo Anticipado</w:t>
      </w:r>
      <w:r w:rsidRPr="000F0386">
        <w:rPr>
          <w:b/>
          <w:lang w:val="es-MX"/>
        </w:rPr>
        <w:t>:</w:t>
      </w:r>
      <w:r>
        <w:rPr>
          <w:lang w:val="es-MX"/>
        </w:rPr>
        <w:t xml:space="preserve"> 40 Minuto</w:t>
      </w:r>
      <w:r w:rsidRPr="000F0386">
        <w:rPr>
          <w:lang w:val="es-MX"/>
        </w:rPr>
        <w:t>s</w:t>
      </w: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  <w:r>
        <w:rPr>
          <w:b/>
          <w:lang w:val="es-MX"/>
        </w:rPr>
        <w:t>Recursos Necesarios</w:t>
      </w:r>
      <w:r w:rsidRPr="000F0386">
        <w:rPr>
          <w:b/>
          <w:lang w:val="es-MX"/>
        </w:rPr>
        <w:t>:</w:t>
      </w:r>
      <w:r w:rsidRPr="000F0386">
        <w:rPr>
          <w:lang w:val="es-MX"/>
        </w:rPr>
        <w:t xml:space="preserve"> 4-H 903: </w:t>
      </w:r>
      <w:r>
        <w:rPr>
          <w:lang w:val="es-MX"/>
        </w:rPr>
        <w:t xml:space="preserve">Manual de la Fauna, copias de las paginas 2-3 y 25-28 y la hoja adjuntada </w:t>
      </w:r>
    </w:p>
    <w:p w:rsidR="000F0386" w:rsidRPr="000F0386" w:rsidRDefault="000F0386" w:rsidP="000F0386">
      <w:pPr>
        <w:rPr>
          <w:b/>
          <w:lang w:val="es-MX"/>
        </w:rPr>
      </w:pPr>
    </w:p>
    <w:p w:rsidR="000F0386" w:rsidRPr="000F0386" w:rsidRDefault="000F0386" w:rsidP="000F0386">
      <w:pPr>
        <w:rPr>
          <w:lang w:val="es-MX"/>
        </w:rPr>
      </w:pPr>
      <w:r>
        <w:rPr>
          <w:b/>
          <w:lang w:val="es-MX"/>
        </w:rPr>
        <w:t>Actividad</w:t>
      </w:r>
      <w:r w:rsidRPr="000F0386">
        <w:rPr>
          <w:b/>
          <w:lang w:val="es-MX"/>
        </w:rPr>
        <w:t>:</w:t>
      </w:r>
      <w:r w:rsidRPr="000F0386">
        <w:rPr>
          <w:lang w:val="es-MX"/>
        </w:rPr>
        <w:t xml:space="preserve"> </w:t>
      </w:r>
      <w:r>
        <w:rPr>
          <w:lang w:val="es-MX"/>
        </w:rPr>
        <w:t xml:space="preserve">Imprima copias de la pagina 3 y las paginas 25-28 para cada estudiante. </w:t>
      </w:r>
      <w:r w:rsidR="00494C74">
        <w:rPr>
          <w:lang w:val="es-MX"/>
        </w:rPr>
        <w:t>Divídeles</w:t>
      </w:r>
      <w:r>
        <w:rPr>
          <w:lang w:val="es-MX"/>
        </w:rPr>
        <w:t xml:space="preserve"> a los estudiantes en grupos de 2 o 3 personas y provéeles las copias de la </w:t>
      </w:r>
      <w:r w:rsidR="00494C74">
        <w:rPr>
          <w:lang w:val="es-MX"/>
        </w:rPr>
        <w:t>página</w:t>
      </w:r>
      <w:r>
        <w:rPr>
          <w:lang w:val="es-MX"/>
        </w:rPr>
        <w:t xml:space="preserve"> 3 para empezar la lección. </w:t>
      </w: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b/>
          <w:lang w:val="es-MX"/>
        </w:rPr>
      </w:pPr>
      <w:r>
        <w:rPr>
          <w:b/>
          <w:lang w:val="es-MX"/>
        </w:rPr>
        <w:t>Discusión – 15 minuto</w:t>
      </w:r>
      <w:r w:rsidRPr="000F0386">
        <w:rPr>
          <w:b/>
          <w:lang w:val="es-MX"/>
        </w:rPr>
        <w:t>s:</w:t>
      </w:r>
    </w:p>
    <w:p w:rsidR="000F0386" w:rsidRPr="000F0386" w:rsidRDefault="00494C74" w:rsidP="000F038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Discute los diagramas </w:t>
      </w:r>
      <w:proofErr w:type="spellStart"/>
      <w:r>
        <w:rPr>
          <w:lang w:val="es-MX"/>
        </w:rPr>
        <w:t>Venn</w:t>
      </w:r>
      <w:proofErr w:type="spellEnd"/>
      <w:r>
        <w:rPr>
          <w:lang w:val="es-MX"/>
        </w:rPr>
        <w:t>.</w:t>
      </w:r>
    </w:p>
    <w:p w:rsidR="000F0386" w:rsidRPr="000F0386" w:rsidRDefault="00494C74" w:rsidP="000F038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Dibuja un diagrama </w:t>
      </w:r>
      <w:proofErr w:type="spellStart"/>
      <w:r>
        <w:rPr>
          <w:lang w:val="es-MX"/>
        </w:rPr>
        <w:t>Venn</w:t>
      </w:r>
      <w:proofErr w:type="spellEnd"/>
      <w:r>
        <w:rPr>
          <w:lang w:val="es-MX"/>
        </w:rPr>
        <w:t xml:space="preserve"> para los estudiantes y usa una clasificación con dos círculos para explicar una relación básica. (ejemplos – grupos de personas o deportes que juegan los estudiantes en la clase)</w:t>
      </w:r>
      <w:r w:rsidR="000F0386" w:rsidRPr="000F0386">
        <w:rPr>
          <w:lang w:val="es-MX"/>
        </w:rPr>
        <w:t xml:space="preserve"> </w:t>
      </w:r>
    </w:p>
    <w:p w:rsidR="000F0386" w:rsidRPr="000F0386" w:rsidRDefault="00494C74" w:rsidP="000F038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Definición de un diagrama </w:t>
      </w:r>
      <w:proofErr w:type="spellStart"/>
      <w:r>
        <w:rPr>
          <w:lang w:val="es-MX"/>
        </w:rPr>
        <w:t>Venn</w:t>
      </w:r>
      <w:proofErr w:type="spellEnd"/>
      <w:r>
        <w:rPr>
          <w:lang w:val="es-MX"/>
        </w:rPr>
        <w:t xml:space="preserve">: un diagrama que usa círculos para representar </w:t>
      </w:r>
      <w:r w:rsidR="001B0358">
        <w:rPr>
          <w:lang w:val="es-MX"/>
        </w:rPr>
        <w:t xml:space="preserve">conjuntos. </w:t>
      </w:r>
      <w:r>
        <w:rPr>
          <w:lang w:val="es-MX"/>
        </w:rPr>
        <w:t xml:space="preserve">La posición de los círculos indica la relación entre los </w:t>
      </w:r>
      <w:r w:rsidR="001B0358">
        <w:rPr>
          <w:lang w:val="es-MX"/>
        </w:rPr>
        <w:t>conjuntos</w:t>
      </w:r>
    </w:p>
    <w:p w:rsidR="000F0386" w:rsidRPr="000F0386" w:rsidRDefault="000F0386" w:rsidP="000F0386">
      <w:pPr>
        <w:rPr>
          <w:lang w:val="es-MX"/>
        </w:rPr>
      </w:pPr>
      <w:r w:rsidRPr="000F038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167640</wp:posOffset>
            </wp:positionV>
            <wp:extent cx="4638675" cy="3086100"/>
            <wp:effectExtent l="19050" t="0" r="9525" b="0"/>
            <wp:wrapTight wrapText="bothSides">
              <wp:wrapPolygon edited="0">
                <wp:start x="-89" y="0"/>
                <wp:lineTo x="-89" y="21467"/>
                <wp:lineTo x="21644" y="21467"/>
                <wp:lineTo x="21644" y="0"/>
                <wp:lineTo x="-89" y="0"/>
              </wp:wrapPolygon>
            </wp:wrapTight>
            <wp:docPr id="2" name="Picture 3" descr="http://rds.yahoo.com/_ylt=A9gnMiKN5OJF4zABEEqjzbkF;_ylu=X3oDMTBsYnVxczg1BHNlYwNwcm9mBHZ0aWQDSTA2N184OQ--/SIG=122l215rm/EXP=1172583949/**http%3A/edweb.tusd.k12.az.us/Sabino/bi-ve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ds.yahoo.com/_ylt=A9gnMiKN5OJF4zABEEqjzbkF;_ylu=X3oDMTBsYnVxczg1BHNlYwNwcm9mBHZ0aWQDSTA2N184OQ--/SIG=122l215rm/EXP=1172583949/**http%3A/edweb.tusd.k12.az.us/Sabino/bi-ven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b/>
          <w:lang w:val="es-MX"/>
        </w:rPr>
      </w:pPr>
      <w:r w:rsidRPr="000F0386">
        <w:rPr>
          <w:lang w:val="es-MX"/>
        </w:rPr>
        <w:br w:type="page"/>
      </w:r>
      <w:r w:rsidR="00494C74">
        <w:rPr>
          <w:b/>
          <w:lang w:val="es-MX"/>
        </w:rPr>
        <w:lastRenderedPageBreak/>
        <w:t>Actividad – 25 minuto</w:t>
      </w:r>
      <w:r w:rsidRPr="000F0386">
        <w:rPr>
          <w:b/>
          <w:lang w:val="es-MX"/>
        </w:rPr>
        <w:t>s:</w:t>
      </w:r>
    </w:p>
    <w:p w:rsidR="000F0386" w:rsidRPr="000F0386" w:rsidRDefault="00302E46" w:rsidP="000F038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Divídeles a los estudiantes en grupos y distribúyeles una copia de la pagina 3 a cada estudiante. </w:t>
      </w:r>
    </w:p>
    <w:p w:rsidR="000F0386" w:rsidRPr="000F0386" w:rsidRDefault="00302E46" w:rsidP="000F038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Alguien debe escribir todos los nombres de los miembros del grupo en una hoja con el diagrama </w:t>
      </w:r>
      <w:proofErr w:type="spellStart"/>
      <w:r>
        <w:rPr>
          <w:lang w:val="es-MX"/>
        </w:rPr>
        <w:t>Venn</w:t>
      </w:r>
      <w:proofErr w:type="spellEnd"/>
      <w:r>
        <w:rPr>
          <w:lang w:val="es-MX"/>
        </w:rPr>
        <w:t xml:space="preserve">. </w:t>
      </w:r>
    </w:p>
    <w:p w:rsidR="000F0386" w:rsidRPr="000F0386" w:rsidRDefault="00302E46" w:rsidP="000F038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Explícales a los estudiantes que ellos van a trabajar juntos para dibujar líneas al círculo de</w:t>
      </w:r>
      <w:r w:rsidR="001B0358">
        <w:rPr>
          <w:lang w:val="es-MX"/>
        </w:rPr>
        <w:t>l</w:t>
      </w:r>
      <w:r>
        <w:rPr>
          <w:lang w:val="es-MX"/>
        </w:rPr>
        <w:t xml:space="preserve"> hábitat </w:t>
      </w:r>
      <w:r w:rsidR="001B0358">
        <w:rPr>
          <w:lang w:val="es-MX"/>
        </w:rPr>
        <w:t>apropiado</w:t>
      </w:r>
      <w:r>
        <w:rPr>
          <w:lang w:val="es-MX"/>
        </w:rPr>
        <w:t xml:space="preserve"> por cada animal. Recuerda que algunas animales compartirán más que un hábitat. </w:t>
      </w:r>
    </w:p>
    <w:p w:rsidR="000F0386" w:rsidRPr="000F0386" w:rsidRDefault="00302E46" w:rsidP="000F038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Después de que los estudiantes han clasificado cada animal, dibuja un diagrama </w:t>
      </w:r>
      <w:proofErr w:type="spellStart"/>
      <w:r>
        <w:rPr>
          <w:lang w:val="es-MX"/>
        </w:rPr>
        <w:t>Venn</w:t>
      </w:r>
      <w:proofErr w:type="spellEnd"/>
      <w:r>
        <w:rPr>
          <w:lang w:val="es-MX"/>
        </w:rPr>
        <w:t xml:space="preserve"> con tres círculos en la pizarra. Los estudiantes deben escribir sus sugieres en los círculos. La clase puede hacer una consensas para cada animal.</w:t>
      </w:r>
    </w:p>
    <w:p w:rsidR="000F0386" w:rsidRPr="000F0386" w:rsidRDefault="00302E46" w:rsidP="000F038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Pídeles a los estudiantes a leer las páginas 25 – 28 y hacer los cambios necesarios. </w:t>
      </w:r>
    </w:p>
    <w:p w:rsidR="000F0386" w:rsidRPr="000F0386" w:rsidRDefault="00302E46" w:rsidP="000F038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Pídeles a los estudiantes que completen la hoja adjuntada sobre los Hábitats.</w:t>
      </w: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494C74" w:rsidP="000F0386">
      <w:pPr>
        <w:rPr>
          <w:lang w:val="es-MX"/>
        </w:rPr>
      </w:pPr>
      <w:r>
        <w:rPr>
          <w:b/>
          <w:lang w:val="es-MX"/>
        </w:rPr>
        <w:t>Referencia (manual de 4-H</w:t>
      </w:r>
      <w:r w:rsidR="000F0386" w:rsidRPr="000F0386">
        <w:rPr>
          <w:b/>
          <w:lang w:val="es-MX"/>
        </w:rPr>
        <w:t>):</w:t>
      </w:r>
      <w:r w:rsidR="000F0386" w:rsidRPr="000F0386">
        <w:rPr>
          <w:lang w:val="es-MX"/>
        </w:rPr>
        <w:t xml:space="preserve"> 4-H </w:t>
      </w:r>
      <w:r>
        <w:rPr>
          <w:lang w:val="es-MX"/>
        </w:rPr>
        <w:t>Manual de la Fauna, Nivel A (4-H 903), paginas</w:t>
      </w:r>
      <w:r w:rsidR="000F0386" w:rsidRPr="000F0386">
        <w:rPr>
          <w:lang w:val="es-MX"/>
        </w:rPr>
        <w:t xml:space="preserve"> 2-3</w:t>
      </w: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494C74" w:rsidP="000F0386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 xml:space="preserve">Criterios </w:t>
      </w:r>
      <w:r w:rsidR="001B0358">
        <w:rPr>
          <w:b/>
          <w:u w:val="single"/>
          <w:lang w:val="es-MX"/>
        </w:rPr>
        <w:t>Académicas</w:t>
      </w:r>
      <w:r w:rsidR="000F0386" w:rsidRPr="000F0386">
        <w:rPr>
          <w:b/>
          <w:u w:val="single"/>
          <w:lang w:val="es-MX"/>
        </w:rPr>
        <w:t>:</w:t>
      </w:r>
    </w:p>
    <w:p w:rsidR="000F0386" w:rsidRPr="000F0386" w:rsidRDefault="000F0386" w:rsidP="000F0386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5"/>
        <w:gridCol w:w="1097"/>
        <w:gridCol w:w="1991"/>
        <w:gridCol w:w="2028"/>
        <w:gridCol w:w="2033"/>
      </w:tblGrid>
      <w:tr w:rsidR="000F0386" w:rsidRPr="000F0386" w:rsidTr="000F038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6" w:rsidRPr="000F0386" w:rsidRDefault="000F0386" w:rsidP="00494C74">
            <w:pPr>
              <w:jc w:val="center"/>
              <w:rPr>
                <w:b/>
                <w:lang w:val="es-MX"/>
              </w:rPr>
            </w:pPr>
            <w:r w:rsidRPr="000F0386">
              <w:rPr>
                <w:b/>
                <w:lang w:val="es-MX"/>
              </w:rPr>
              <w:t>Acti</w:t>
            </w:r>
            <w:r w:rsidR="00494C74">
              <w:rPr>
                <w:b/>
                <w:lang w:val="es-MX"/>
              </w:rPr>
              <w:t>vidad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6" w:rsidRPr="000F0386" w:rsidRDefault="000F0386">
            <w:pPr>
              <w:jc w:val="center"/>
              <w:rPr>
                <w:b/>
                <w:lang w:val="es-MX"/>
              </w:rPr>
            </w:pPr>
            <w:r w:rsidRPr="000F0386">
              <w:rPr>
                <w:b/>
                <w:lang w:val="es-MX"/>
              </w:rPr>
              <w:t>Grad</w:t>
            </w:r>
            <w:r w:rsidR="00494C74">
              <w:rPr>
                <w:b/>
                <w:lang w:val="es-MX"/>
              </w:rPr>
              <w:t>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6" w:rsidRPr="000F0386" w:rsidRDefault="000F0386" w:rsidP="00494C74">
            <w:pPr>
              <w:jc w:val="center"/>
              <w:rPr>
                <w:b/>
                <w:lang w:val="es-MX"/>
              </w:rPr>
            </w:pPr>
            <w:r w:rsidRPr="000F0386">
              <w:rPr>
                <w:b/>
                <w:lang w:val="es-MX"/>
              </w:rPr>
              <w:t>Mat</w:t>
            </w:r>
            <w:r w:rsidR="00494C74">
              <w:rPr>
                <w:b/>
                <w:lang w:val="es-MX"/>
              </w:rPr>
              <w:t>emáticas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6" w:rsidRPr="000F0386" w:rsidRDefault="00494C74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Ingles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6" w:rsidRPr="000F0386" w:rsidRDefault="00494C74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Ciencias</w:t>
            </w:r>
          </w:p>
        </w:tc>
      </w:tr>
      <w:tr w:rsidR="000F0386" w:rsidRPr="000F0386" w:rsidTr="000F0386">
        <w:trPr>
          <w:trHeight w:val="413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6" w:rsidRPr="000F0386" w:rsidRDefault="00494C74">
            <w:pPr>
              <w:rPr>
                <w:lang w:val="es-MX"/>
              </w:rPr>
            </w:pPr>
            <w:r>
              <w:rPr>
                <w:lang w:val="es-MX"/>
              </w:rPr>
              <w:t>Donde Se Puede Encontrarnos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6" w:rsidRPr="000F0386" w:rsidRDefault="000F0386">
            <w:pPr>
              <w:jc w:val="center"/>
              <w:rPr>
                <w:lang w:val="es-MX"/>
              </w:rPr>
            </w:pPr>
            <w:r w:rsidRPr="000F0386">
              <w:rPr>
                <w:lang w:val="es-MX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6" w:rsidRPr="000F0386" w:rsidRDefault="000F0386">
            <w:pPr>
              <w:rPr>
                <w:lang w:val="es-MX"/>
              </w:rPr>
            </w:pPr>
            <w:r w:rsidRPr="000F0386">
              <w:rPr>
                <w:lang w:val="es-MX"/>
              </w:rPr>
              <w:t>7.1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6" w:rsidRPr="000F0386" w:rsidRDefault="000F0386">
            <w:pPr>
              <w:rPr>
                <w:lang w:val="es-MX"/>
              </w:rPr>
            </w:pPr>
            <w:r w:rsidRPr="000F0386">
              <w:rPr>
                <w:lang w:val="es-MX"/>
              </w:rPr>
              <w:t>1.2, 1.3, 1.4, 1.6, 6.1, 6.2, 6.3, 6.8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6" w:rsidRPr="000F0386" w:rsidRDefault="000F0386">
            <w:pPr>
              <w:rPr>
                <w:lang w:val="es-MX"/>
              </w:rPr>
            </w:pPr>
            <w:r w:rsidRPr="000F0386">
              <w:rPr>
                <w:lang w:val="es-MX"/>
              </w:rPr>
              <w:t>1.1, 1.2, 4.3</w:t>
            </w:r>
          </w:p>
        </w:tc>
      </w:tr>
      <w:tr w:rsidR="000F0386" w:rsidRPr="000F0386" w:rsidTr="000F0386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86" w:rsidRPr="000F0386" w:rsidRDefault="000F0386">
            <w:pPr>
              <w:rPr>
                <w:lang w:val="es-MX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6" w:rsidRPr="000F0386" w:rsidRDefault="000F0386">
            <w:pPr>
              <w:jc w:val="center"/>
              <w:rPr>
                <w:lang w:val="es-MX"/>
              </w:rPr>
            </w:pPr>
            <w:r w:rsidRPr="000F0386">
              <w:rPr>
                <w:lang w:val="es-MX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6" w:rsidRPr="000F0386" w:rsidRDefault="000F0386">
            <w:pPr>
              <w:rPr>
                <w:lang w:val="es-MX"/>
              </w:rPr>
            </w:pPr>
            <w:r w:rsidRPr="000F0386">
              <w:rPr>
                <w:lang w:val="es-MX"/>
              </w:rPr>
              <w:t>7.1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6" w:rsidRPr="000F0386" w:rsidRDefault="000F0386">
            <w:pPr>
              <w:rPr>
                <w:lang w:val="es-MX"/>
              </w:rPr>
            </w:pPr>
            <w:r w:rsidRPr="000F0386">
              <w:rPr>
                <w:lang w:val="es-MX"/>
              </w:rPr>
              <w:t>1.2, 1.4, 6.3, 6.6, 6.7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86" w:rsidRPr="000F0386" w:rsidRDefault="000F0386">
            <w:pPr>
              <w:rPr>
                <w:lang w:val="es-MX"/>
              </w:rPr>
            </w:pPr>
            <w:r w:rsidRPr="000F0386">
              <w:rPr>
                <w:lang w:val="es-MX"/>
              </w:rPr>
              <w:t>1.1, 4.4, 4.5, 4.7</w:t>
            </w:r>
          </w:p>
        </w:tc>
      </w:tr>
    </w:tbl>
    <w:p w:rsidR="000F0386" w:rsidRPr="000F0386" w:rsidRDefault="000F0386" w:rsidP="000F0386">
      <w:pPr>
        <w:jc w:val="center"/>
        <w:rPr>
          <w:b/>
          <w:sz w:val="28"/>
          <w:szCs w:val="28"/>
          <w:lang w:val="es-MX"/>
        </w:rPr>
      </w:pPr>
    </w:p>
    <w:p w:rsidR="000F0386" w:rsidRPr="000F0386" w:rsidRDefault="000F0386" w:rsidP="000F0386">
      <w:pPr>
        <w:jc w:val="center"/>
        <w:rPr>
          <w:b/>
          <w:sz w:val="28"/>
          <w:szCs w:val="28"/>
          <w:lang w:val="es-MX"/>
        </w:rPr>
      </w:pPr>
      <w:r w:rsidRPr="000F0386">
        <w:rPr>
          <w:b/>
          <w:sz w:val="28"/>
          <w:szCs w:val="28"/>
          <w:lang w:val="es-MX"/>
        </w:rPr>
        <w:br w:type="page"/>
      </w:r>
    </w:p>
    <w:p w:rsidR="000F0386" w:rsidRPr="000F0386" w:rsidRDefault="00494C74" w:rsidP="000F0386">
      <w:pPr>
        <w:jc w:val="center"/>
        <w:rPr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 xml:space="preserve">Hoja de los </w:t>
      </w:r>
      <w:r w:rsidR="0032252F">
        <w:rPr>
          <w:b/>
          <w:sz w:val="28"/>
          <w:szCs w:val="28"/>
          <w:lang w:val="es-MX"/>
        </w:rPr>
        <w:t>Hábitats</w:t>
      </w: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494C74" w:rsidP="000F0386">
      <w:pPr>
        <w:rPr>
          <w:lang w:val="es-MX"/>
        </w:rPr>
      </w:pPr>
      <w:r>
        <w:rPr>
          <w:b/>
          <w:lang w:val="es-MX"/>
        </w:rPr>
        <w:t xml:space="preserve">Instrucciones: </w:t>
      </w:r>
      <w:r>
        <w:rPr>
          <w:lang w:val="es-MX"/>
        </w:rPr>
        <w:t xml:space="preserve">Responde a las preguntas siguientes en frases completas. </w:t>
      </w: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  <w:r w:rsidRPr="000F0386">
        <w:rPr>
          <w:lang w:val="es-MX"/>
        </w:rPr>
        <w:t xml:space="preserve">1.  </w:t>
      </w:r>
      <w:r w:rsidR="00494C74">
        <w:rPr>
          <w:lang w:val="es-MX"/>
        </w:rPr>
        <w:t xml:space="preserve">¿Cómo interaccionan los animales en sus hábitats? </w:t>
      </w: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  <w:r w:rsidRPr="000F0386">
        <w:rPr>
          <w:lang w:val="es-MX"/>
        </w:rPr>
        <w:t xml:space="preserve">2.  </w:t>
      </w:r>
      <w:r w:rsidR="00494C74">
        <w:rPr>
          <w:lang w:val="es-MX"/>
        </w:rPr>
        <w:t xml:space="preserve">¿Por qué viven en diversos hábitats los tipos diferentes de animales? </w:t>
      </w: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  <w:r w:rsidRPr="000F0386">
        <w:rPr>
          <w:lang w:val="es-MX"/>
        </w:rPr>
        <w:t xml:space="preserve">3.  </w:t>
      </w:r>
      <w:r w:rsidR="00494C74">
        <w:rPr>
          <w:lang w:val="es-MX"/>
        </w:rPr>
        <w:t>Da ejemplos de las cambias beneficiales y las cambias malas para los hábitats.</w:t>
      </w: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</w:p>
    <w:p w:rsidR="000F0386" w:rsidRPr="000F0386" w:rsidRDefault="000F0386" w:rsidP="000F0386">
      <w:pPr>
        <w:rPr>
          <w:lang w:val="es-MX"/>
        </w:rPr>
      </w:pPr>
      <w:r w:rsidRPr="000F0386">
        <w:rPr>
          <w:lang w:val="es-MX"/>
        </w:rPr>
        <w:t xml:space="preserve">4.  </w:t>
      </w:r>
      <w:r w:rsidR="00494C74">
        <w:rPr>
          <w:lang w:val="es-MX"/>
        </w:rPr>
        <w:t xml:space="preserve">¿Cuáles son algunas diferencias entre tipos de animales que dan algunos animales una ventaja para vivir en un hábitat sobre otro? Provee a lo menos dos ejemplos del diagrama </w:t>
      </w:r>
      <w:proofErr w:type="spellStart"/>
      <w:r w:rsidR="00494C74">
        <w:rPr>
          <w:lang w:val="es-MX"/>
        </w:rPr>
        <w:t>Venn</w:t>
      </w:r>
      <w:proofErr w:type="spellEnd"/>
      <w:r w:rsidR="00494C74">
        <w:rPr>
          <w:lang w:val="es-MX"/>
        </w:rPr>
        <w:t xml:space="preserve">. </w:t>
      </w:r>
    </w:p>
    <w:p w:rsidR="00391CFD" w:rsidRPr="000F0386" w:rsidRDefault="00391CFD">
      <w:pPr>
        <w:rPr>
          <w:lang w:val="es-MX"/>
        </w:rPr>
      </w:pPr>
    </w:p>
    <w:sectPr w:rsidR="00391CFD" w:rsidRPr="000F0386" w:rsidSect="0039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C0E"/>
    <w:multiLevelType w:val="hybridMultilevel"/>
    <w:tmpl w:val="0ED0BDF4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386"/>
    <w:rsid w:val="000C63C3"/>
    <w:rsid w:val="000E41AC"/>
    <w:rsid w:val="000F0386"/>
    <w:rsid w:val="00131BE5"/>
    <w:rsid w:val="001B0358"/>
    <w:rsid w:val="00302E46"/>
    <w:rsid w:val="0032252F"/>
    <w:rsid w:val="00391CFD"/>
    <w:rsid w:val="00494C74"/>
    <w:rsid w:val="005D2780"/>
    <w:rsid w:val="005D3845"/>
    <w:rsid w:val="008361EC"/>
    <w:rsid w:val="00C757F1"/>
    <w:rsid w:val="00D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8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rds.yahoo.com/_ylt=A9gnMiKN5OJF4zABEEqjzbkF;_ylu=X3oDMTBsYnVxczg1BHNlYwNwcm9mBHZ0aWQDSTA2N184OQ--/SIG=122l215rm/EXP=1172583949/**http:/edweb.tusd.k12.az.us/Sabino/bi-ven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Waibel</dc:creator>
  <cp:lastModifiedBy>Hannah Waibel</cp:lastModifiedBy>
  <cp:revision>10</cp:revision>
  <dcterms:created xsi:type="dcterms:W3CDTF">2009-09-21T18:11:00Z</dcterms:created>
  <dcterms:modified xsi:type="dcterms:W3CDTF">2009-11-11T23:23:00Z</dcterms:modified>
</cp:coreProperties>
</file>