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43" w:rsidRPr="00406643" w:rsidRDefault="00406643" w:rsidP="00406643">
      <w:pPr>
        <w:shd w:val="clear" w:color="auto" w:fill="FFFFFF"/>
        <w:spacing w:before="240" w:after="96" w:line="240" w:lineRule="auto"/>
        <w:outlineLvl w:val="2"/>
        <w:rPr>
          <w:rFonts w:ascii="Lato" w:eastAsia="Times New Roman" w:hAnsi="Lato" w:cs="Times New Roman"/>
          <w:b/>
          <w:bCs/>
          <w:caps/>
          <w:color w:val="4FA6E7"/>
          <w:sz w:val="27"/>
          <w:szCs w:val="27"/>
        </w:rPr>
      </w:pPr>
      <w:r w:rsidRPr="00406643">
        <w:rPr>
          <w:rFonts w:ascii="Lato" w:eastAsia="Times New Roman" w:hAnsi="Lato" w:cs="Times New Roman"/>
          <w:b/>
          <w:bCs/>
          <w:caps/>
          <w:color w:val="4FA6E7"/>
          <w:sz w:val="27"/>
          <w:szCs w:val="27"/>
        </w:rPr>
        <w:t>DO YOU OWN AN ADVANCED REGISTRY (AR) DOE OR A STAR (ST) MILKER?</w:t>
      </w:r>
    </w:p>
    <w:p w:rsidR="00406643" w:rsidRPr="00406643" w:rsidRDefault="00406643" w:rsidP="00406643">
      <w:pPr>
        <w:shd w:val="clear" w:color="auto" w:fill="FFFFFF"/>
        <w:spacing w:before="100" w:beforeAutospacing="1" w:after="100" w:afterAutospacing="1" w:line="384" w:lineRule="atLeast"/>
        <w:rPr>
          <w:rFonts w:ascii="Lato" w:eastAsia="Times New Roman" w:hAnsi="Lato" w:cs="Times New Roman"/>
          <w:color w:val="7F7F7F"/>
          <w:sz w:val="24"/>
          <w:szCs w:val="24"/>
        </w:rPr>
      </w:pPr>
      <w:r w:rsidRPr="00406643">
        <w:rPr>
          <w:rFonts w:ascii="Lato" w:eastAsia="Times New Roman" w:hAnsi="Lato" w:cs="Times New Roman"/>
          <w:color w:val="7F7F7F"/>
          <w:sz w:val="24"/>
          <w:szCs w:val="24"/>
        </w:rPr>
        <w:t>Because the terms are interchanged so frequently, many people consider them to be the same thing. The basic difference is that an AR doe is one that has met minimum production requirements while on DHIR test. Part of the recognition of the record is the awarding of a *M for that particular doe. All AR does have the *M des</w:t>
      </w:r>
      <w:r w:rsidR="005D4818">
        <w:rPr>
          <w:rFonts w:ascii="Lato" w:eastAsia="Times New Roman" w:hAnsi="Lato" w:cs="Times New Roman"/>
          <w:color w:val="7F7F7F"/>
          <w:sz w:val="24"/>
          <w:szCs w:val="24"/>
        </w:rPr>
        <w:t xml:space="preserve">ignation awarded to them. Does </w:t>
      </w:r>
      <w:bookmarkStart w:id="0" w:name="_GoBack"/>
      <w:bookmarkEnd w:id="0"/>
      <w:r w:rsidRPr="00406643">
        <w:rPr>
          <w:rFonts w:ascii="Lato" w:eastAsia="Times New Roman" w:hAnsi="Lato" w:cs="Times New Roman"/>
          <w:color w:val="7F7F7F"/>
          <w:sz w:val="24"/>
          <w:szCs w:val="24"/>
        </w:rPr>
        <w:t>have met minimum production levels (as shown on chart titled, ”AR DOE REQUIREMENTS”)  in the ADGA guidebook are all AR does.</w:t>
      </w:r>
    </w:p>
    <w:p w:rsidR="00406643" w:rsidRPr="00406643" w:rsidRDefault="00406643" w:rsidP="00406643">
      <w:pPr>
        <w:shd w:val="clear" w:color="auto" w:fill="FFFFFF"/>
        <w:spacing w:before="100" w:beforeAutospacing="1" w:after="100" w:afterAutospacing="1" w:line="384" w:lineRule="atLeast"/>
        <w:rPr>
          <w:rFonts w:ascii="Lato" w:eastAsia="Times New Roman" w:hAnsi="Lato" w:cs="Times New Roman"/>
          <w:color w:val="7F7F7F"/>
          <w:sz w:val="24"/>
          <w:szCs w:val="24"/>
        </w:rPr>
      </w:pPr>
      <w:r w:rsidRPr="00406643">
        <w:rPr>
          <w:rFonts w:ascii="Lato" w:eastAsia="Times New Roman" w:hAnsi="Lato" w:cs="Times New Roman"/>
          <w:b/>
          <w:bCs/>
          <w:color w:val="7F7F7F"/>
          <w:sz w:val="24"/>
          <w:szCs w:val="24"/>
        </w:rPr>
        <w:t>Ways a doe can earn the designation of *M without being an AR doe.</w:t>
      </w:r>
    </w:p>
    <w:p w:rsidR="00406643" w:rsidRPr="00406643" w:rsidRDefault="00406643" w:rsidP="00406643">
      <w:pPr>
        <w:shd w:val="clear" w:color="auto" w:fill="FFFFFF"/>
        <w:spacing w:before="100" w:beforeAutospacing="1" w:after="100" w:afterAutospacing="1" w:line="384" w:lineRule="atLeast"/>
        <w:rPr>
          <w:rFonts w:ascii="Lato" w:eastAsia="Times New Roman" w:hAnsi="Lato" w:cs="Times New Roman"/>
          <w:color w:val="7F7F7F"/>
          <w:sz w:val="24"/>
          <w:szCs w:val="24"/>
        </w:rPr>
      </w:pPr>
      <w:r w:rsidRPr="00406643">
        <w:rPr>
          <w:rFonts w:ascii="Lato" w:eastAsia="Times New Roman" w:hAnsi="Lato" w:cs="Times New Roman"/>
          <w:color w:val="7F7F7F"/>
          <w:sz w:val="24"/>
          <w:szCs w:val="24"/>
        </w:rPr>
        <w:t>1) By earning required points at a One Day Milking Competition, or</w:t>
      </w:r>
    </w:p>
    <w:p w:rsidR="00406643" w:rsidRPr="00406643" w:rsidRDefault="00406643" w:rsidP="00406643">
      <w:pPr>
        <w:shd w:val="clear" w:color="auto" w:fill="FFFFFF"/>
        <w:spacing w:before="100" w:beforeAutospacing="1" w:after="100" w:afterAutospacing="1" w:line="384" w:lineRule="atLeast"/>
        <w:rPr>
          <w:rFonts w:ascii="Lato" w:eastAsia="Times New Roman" w:hAnsi="Lato" w:cs="Times New Roman"/>
          <w:color w:val="7F7F7F"/>
          <w:sz w:val="24"/>
          <w:szCs w:val="24"/>
        </w:rPr>
      </w:pPr>
      <w:r w:rsidRPr="00406643">
        <w:rPr>
          <w:rFonts w:ascii="Lato" w:eastAsia="Times New Roman" w:hAnsi="Lato" w:cs="Times New Roman"/>
          <w:color w:val="7F7F7F"/>
          <w:sz w:val="24"/>
          <w:szCs w:val="24"/>
        </w:rPr>
        <w:t>2) On the basis of progeny (several different combinations).</w:t>
      </w:r>
    </w:p>
    <w:p w:rsidR="00406643" w:rsidRPr="00406643" w:rsidRDefault="00406643" w:rsidP="00406643">
      <w:pPr>
        <w:shd w:val="clear" w:color="auto" w:fill="FFFFFF"/>
        <w:spacing w:before="100" w:beforeAutospacing="1" w:after="100" w:afterAutospacing="1" w:line="384" w:lineRule="atLeast"/>
        <w:rPr>
          <w:rFonts w:ascii="Lato" w:eastAsia="Times New Roman" w:hAnsi="Lato" w:cs="Times New Roman"/>
          <w:color w:val="7F7F7F"/>
          <w:sz w:val="24"/>
          <w:szCs w:val="24"/>
        </w:rPr>
      </w:pPr>
      <w:r w:rsidRPr="00406643">
        <w:rPr>
          <w:rFonts w:ascii="Lato" w:eastAsia="Times New Roman" w:hAnsi="Lato" w:cs="Times New Roman"/>
          <w:color w:val="7F7F7F"/>
          <w:sz w:val="24"/>
          <w:szCs w:val="24"/>
        </w:rPr>
        <w:t>For complete details on the *M designation, refer to the ADGA Guidebook.</w:t>
      </w:r>
    </w:p>
    <w:p w:rsidR="00406643" w:rsidRPr="00406643" w:rsidRDefault="00406643" w:rsidP="00406643">
      <w:pPr>
        <w:shd w:val="clear" w:color="auto" w:fill="FFFFFF"/>
        <w:spacing w:before="100" w:beforeAutospacing="1" w:after="100" w:afterAutospacing="1" w:line="384" w:lineRule="atLeast"/>
        <w:rPr>
          <w:rFonts w:ascii="Lato" w:eastAsia="Times New Roman" w:hAnsi="Lato" w:cs="Times New Roman"/>
          <w:color w:val="7F7F7F"/>
          <w:sz w:val="24"/>
          <w:szCs w:val="24"/>
        </w:rPr>
      </w:pPr>
      <w:r w:rsidRPr="00406643">
        <w:rPr>
          <w:rFonts w:ascii="Lato" w:eastAsia="Times New Roman" w:hAnsi="Lato" w:cs="Times New Roman"/>
          <w:color w:val="7F7F7F"/>
          <w:sz w:val="24"/>
          <w:szCs w:val="24"/>
        </w:rPr>
        <w:t>*M can be earned on the basis of Milk, Butterfat OR Protein. The number of stars appearing after a doe’s name refers to the number of consecutive generations (on the maternal side of her pedigree) of animals that qualified for a star. For example, a 3*M means the doe, her dam, and her maternal grandam are all star milkers. The stars do not all have to be earned in the same fashion to be counted as consecutive.</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br w:type="page"/>
      </w:r>
      <w:r>
        <w:rPr>
          <w:rFonts w:ascii="Lato" w:hAnsi="Lato"/>
          <w:color w:val="7F7F7F"/>
        </w:rPr>
        <w:lastRenderedPageBreak/>
        <w:t>+ – Good Plus (Linear)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+B  – Plus Buck earned from offspring production information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*B  – Star Buck awarded from parent production information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*M – Star Milker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A – Acceptable (Linear)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AI – Artificial Insemination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AM – American (Herdbook)</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AR – Advanced Registry Milk Awards</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AS1C – Alpha S1 Casein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BDIS – Best Doe in Show</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BOB – Best of Breed</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BOS – Best of Show</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BU – Best Udder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BUOB  – Best Udder of Breed</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BUOS – Best Udder of Show</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CAE – Caprine Arthritis Encephalitis</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CL – Caseous Lymphadenitis</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CH  – Champion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D/AV – Daughter Average</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D – Dam</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DHI – Dairy Herd Improvement</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DHIA – Dairy Herd Improvement Association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DHIR – Dairy Herd Improvement Registry</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DIM – Days in Milk</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DNA – Deoxyribonucleic Acid</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DRPC – Dairy Records Processing Center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E – Excellent (Linear)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EC – ADGA Executive Committee</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EC – Extremely Correct (Linear)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ET – Embryo Transfer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ETA – Estimated Transmitting Ability</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F – Fair (Linear)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FS – Final Score (Linear)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lastRenderedPageBreak/>
        <w:t>G6-S – G6-Sulfatase Deficiency</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GCH – Grand Champion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ITP – Innovative Test Plan (non traditional DHI plans accepted by ADGA – see DHI Glossary)</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JCH – Junior Champion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LA – Linear Appraisal</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MSL – Medial Suspensory Ligament</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NOA – Native on Appearance</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OS – Owner Sampler test plan – see FAQ section for DHIR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P – Poor (Linear)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PB – Purebred (Herdbook)</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PTA – Predicted Transmitting Ability</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PTI – Production Type Index</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RCH – Reserve Champion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REL – Reliability</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RG – Recorded Grade</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ROA – Report of Awards</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RT – Reproductive Technologies</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S – Sire</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SG – Superior Genetics</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SGCH- Superior Genetics Grand Champion</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ST – Star Volume Milk Awards</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(J)TC – Judges Training Conference</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(Pre)TC – Pre Judges Training Conference</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bookmarkStart w:id="1" w:name="organizations"/>
      <w:bookmarkEnd w:id="1"/>
      <w:r>
        <w:rPr>
          <w:rFonts w:ascii="Lato" w:hAnsi="Lato"/>
          <w:color w:val="7F7F7F"/>
        </w:rPr>
        <w:t>VG – Very Good (Linear)</w:t>
      </w:r>
    </w:p>
    <w:p w:rsidR="00406643" w:rsidRDefault="00406643" w:rsidP="00406643">
      <w:pPr>
        <w:pStyle w:val="NormalWeb"/>
        <w:shd w:val="clear" w:color="auto" w:fill="FFFFFF"/>
        <w:spacing w:before="0" w:beforeAutospacing="0" w:after="0" w:afterAutospacing="0" w:line="384" w:lineRule="atLeast"/>
        <w:rPr>
          <w:rFonts w:ascii="Lato" w:hAnsi="Lato"/>
          <w:color w:val="7F7F7F"/>
        </w:rPr>
      </w:pPr>
      <w:r>
        <w:rPr>
          <w:rFonts w:ascii="Lato" w:hAnsi="Lato"/>
          <w:color w:val="7F7F7F"/>
        </w:rPr>
        <w:t>VT – Verification Test</w:t>
      </w:r>
    </w:p>
    <w:p w:rsidR="00406643" w:rsidRDefault="00406643"/>
    <w:p w:rsidR="00406643" w:rsidRDefault="00406643">
      <w:r>
        <w:br w:type="page"/>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lastRenderedPageBreak/>
        <w:t>What does DHIR stand for?</w:t>
      </w:r>
      <w:r w:rsidRPr="00406643">
        <w:rPr>
          <w:rFonts w:ascii="Lato" w:eastAsia="Times New Roman" w:hAnsi="Lato" w:cs="Tahoma"/>
          <w:color w:val="000000"/>
          <w:sz w:val="24"/>
          <w:szCs w:val="24"/>
        </w:rPr>
        <w:t>      Dairy Herd Improvement Registry  </w:t>
      </w:r>
      <w:hyperlink r:id="rId5" w:history="1">
        <w:r w:rsidRPr="00406643">
          <w:rPr>
            <w:rFonts w:ascii="Lato" w:eastAsia="Times New Roman" w:hAnsi="Lato" w:cs="Tahoma"/>
            <w:color w:val="D6512E"/>
            <w:sz w:val="24"/>
            <w:szCs w:val="24"/>
            <w:u w:val="single"/>
          </w:rPr>
          <w:t>Additional information</w:t>
        </w:r>
      </w:hyperlink>
      <w:r w:rsidRPr="00406643">
        <w:rPr>
          <w:rFonts w:ascii="Lato" w:eastAsia="Times New Roman" w:hAnsi="Lato" w:cs="Tahoma"/>
          <w:color w:val="000000"/>
          <w:sz w:val="24"/>
          <w:szCs w:val="24"/>
        </w:rPr>
        <w:t> </w:t>
      </w:r>
      <w:hyperlink r:id="rId6" w:history="1">
        <w:r w:rsidRPr="00406643">
          <w:rPr>
            <w:rFonts w:ascii="Lato" w:eastAsia="Times New Roman" w:hAnsi="Lato" w:cs="Tahoma"/>
            <w:color w:val="D6512E"/>
            <w:sz w:val="24"/>
            <w:szCs w:val="24"/>
            <w:u w:val="single"/>
          </w:rPr>
          <w:t>DHI Glossary</w:t>
        </w:r>
      </w:hyperlink>
      <w:r w:rsidRPr="00406643">
        <w:rPr>
          <w:rFonts w:ascii="Lato" w:eastAsia="Times New Roman" w:hAnsi="Lato" w:cs="Tahoma"/>
          <w:color w:val="000000"/>
          <w:sz w:val="24"/>
          <w:szCs w:val="24"/>
        </w:rPr>
        <w:t> </w:t>
      </w:r>
      <w:hyperlink r:id="rId7" w:history="1">
        <w:r w:rsidRPr="00406643">
          <w:rPr>
            <w:rFonts w:ascii="Lato" w:eastAsia="Times New Roman" w:hAnsi="Lato" w:cs="Tahoma"/>
            <w:color w:val="D6512E"/>
            <w:sz w:val="24"/>
            <w:szCs w:val="24"/>
            <w:u w:val="single"/>
          </w:rPr>
          <w:t>Dairy Goat Acronyms</w:t>
        </w:r>
      </w:hyperlink>
      <w:r w:rsidRPr="00406643">
        <w:rPr>
          <w:rFonts w:ascii="Lato" w:eastAsia="Times New Roman" w:hAnsi="Lato" w:cs="Tahoma"/>
          <w:color w:val="000000"/>
          <w:sz w:val="24"/>
          <w:szCs w:val="24"/>
        </w:rPr>
        <w:t>  </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I would like to start testing, what do I need to do?</w:t>
      </w:r>
      <w:r w:rsidRPr="00406643">
        <w:rPr>
          <w:rFonts w:ascii="Tahoma" w:eastAsia="Times New Roman" w:hAnsi="Tahoma" w:cs="Tahoma"/>
          <w:color w:val="404040"/>
          <w:sz w:val="24"/>
          <w:szCs w:val="24"/>
        </w:rPr>
        <w:t>    Ask us for a DHIR info pack. There is an application to be completed for ADGA. You should also contact a DHI association and apply for testing (</w:t>
      </w:r>
      <w:hyperlink r:id="rId8" w:history="1">
        <w:r w:rsidRPr="00406643">
          <w:rPr>
            <w:rFonts w:ascii="Lato" w:eastAsia="Times New Roman" w:hAnsi="Lato" w:cs="Tahoma"/>
            <w:color w:val="D6512E"/>
            <w:sz w:val="24"/>
            <w:szCs w:val="24"/>
            <w:u w:val="single"/>
          </w:rPr>
          <w:t>List of Affiliates</w:t>
        </w:r>
      </w:hyperlink>
      <w:r w:rsidRPr="00406643">
        <w:rPr>
          <w:rFonts w:ascii="Tahoma" w:eastAsia="Times New Roman" w:hAnsi="Tahoma" w:cs="Tahoma"/>
          <w:color w:val="404040"/>
          <w:sz w:val="24"/>
          <w:szCs w:val="24"/>
        </w:rPr>
        <w:t>).  There is a step by step information sheet and a contact sheet in the packet and it is also at</w:t>
      </w:r>
      <w:r w:rsidRPr="00406643">
        <w:rPr>
          <w:rFonts w:ascii="Lato" w:eastAsia="Times New Roman" w:hAnsi="Lato" w:cs="Tahoma"/>
          <w:b/>
          <w:bCs/>
          <w:color w:val="404040"/>
          <w:sz w:val="24"/>
          <w:szCs w:val="24"/>
        </w:rPr>
        <w:t> </w:t>
      </w:r>
      <w:hyperlink r:id="rId9" w:history="1">
        <w:r w:rsidRPr="00406643">
          <w:rPr>
            <w:rFonts w:ascii="Lato" w:eastAsia="Times New Roman" w:hAnsi="Lato" w:cs="Tahoma"/>
            <w:b/>
            <w:bCs/>
            <w:color w:val="D6512E"/>
            <w:sz w:val="24"/>
            <w:szCs w:val="24"/>
            <w:u w:val="single"/>
          </w:rPr>
          <w:t>Steps for ADGA DHIR </w:t>
        </w:r>
      </w:hyperlink>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Where can I find a description of the Test Type plans?</w:t>
      </w:r>
      <w:r w:rsidRPr="00406643">
        <w:rPr>
          <w:rFonts w:ascii="Tahoma" w:eastAsia="Times New Roman" w:hAnsi="Tahoma" w:cs="Tahoma"/>
          <w:color w:val="404040"/>
          <w:sz w:val="24"/>
          <w:szCs w:val="24"/>
        </w:rPr>
        <w:t>     The ADGA guidebook and at </w:t>
      </w:r>
      <w:hyperlink r:id="rId10" w:history="1">
        <w:r w:rsidRPr="00406643">
          <w:rPr>
            <w:rFonts w:ascii="Lato" w:eastAsia="Times New Roman" w:hAnsi="Lato" w:cs="Tahoma"/>
            <w:color w:val="D6512E"/>
            <w:sz w:val="24"/>
            <w:szCs w:val="24"/>
            <w:u w:val="single"/>
          </w:rPr>
          <w:t>DHI Record Plans</w:t>
        </w:r>
      </w:hyperlink>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Does ADGA assign the herdcode?</w:t>
      </w:r>
      <w:r w:rsidRPr="00406643">
        <w:rPr>
          <w:rFonts w:ascii="Tahoma" w:eastAsia="Times New Roman" w:hAnsi="Tahoma" w:cs="Tahoma"/>
          <w:color w:val="404040"/>
          <w:sz w:val="24"/>
          <w:szCs w:val="24"/>
        </w:rPr>
        <w:t>  No, you will get that from your DHIA (DHI </w:t>
      </w:r>
      <w:r w:rsidRPr="00406643">
        <w:rPr>
          <w:rFonts w:ascii="Lato" w:eastAsia="Times New Roman" w:hAnsi="Lato" w:cs="Tahoma"/>
          <w:i/>
          <w:iCs/>
          <w:color w:val="404040"/>
          <w:sz w:val="24"/>
          <w:szCs w:val="24"/>
        </w:rPr>
        <w:t>A</w:t>
      </w:r>
      <w:r w:rsidRPr="00406643">
        <w:rPr>
          <w:rFonts w:ascii="Tahoma" w:eastAsia="Times New Roman" w:hAnsi="Tahoma" w:cs="Tahoma"/>
          <w:color w:val="404040"/>
          <w:sz w:val="24"/>
          <w:szCs w:val="24"/>
        </w:rPr>
        <w:t>ssociation).  The herdcode is unique to your farm as a identifier for production records.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Do I need to have separate herdcodes for miniature and standard herds?</w:t>
      </w:r>
      <w:r w:rsidRPr="00406643">
        <w:rPr>
          <w:rFonts w:ascii="Tahoma" w:eastAsia="Times New Roman" w:hAnsi="Tahoma" w:cs="Tahoma"/>
          <w:color w:val="404040"/>
          <w:sz w:val="24"/>
          <w:szCs w:val="24"/>
        </w:rPr>
        <w:t>  That was a recommendation in the past but no longer applies and was removed from the 2016 guidebook edition.</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What is the difference between AR and ST awards?</w:t>
      </w:r>
      <w:r w:rsidRPr="00406643">
        <w:rPr>
          <w:rFonts w:ascii="Tahoma" w:eastAsia="Times New Roman" w:hAnsi="Tahoma" w:cs="Tahoma"/>
          <w:color w:val="404040"/>
          <w:sz w:val="24"/>
          <w:szCs w:val="24"/>
        </w:rPr>
        <w:t> AR is Advanced Registry (DHIR testing) shows on pedigrees and used for genetic evaluations. ST (Star) is from One Day Milking competitions, from relatives or from Owner Sampler testing.  The production values are not shown on pedigrees.  One Day Milking levels are not used in genetic evaluations.  </w:t>
      </w:r>
      <w:hyperlink r:id="rId11" w:history="1">
        <w:r w:rsidRPr="00406643">
          <w:rPr>
            <w:rFonts w:ascii="Lato" w:eastAsia="Times New Roman" w:hAnsi="Lato" w:cs="Tahoma"/>
            <w:color w:val="D6512E"/>
            <w:sz w:val="24"/>
            <w:szCs w:val="24"/>
            <w:u w:val="single"/>
          </w:rPr>
          <w:t>Additional information</w:t>
        </w:r>
      </w:hyperlink>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What is the deadline for a </w:t>
      </w:r>
      <w:r w:rsidRPr="00406643">
        <w:rPr>
          <w:rFonts w:ascii="Lato" w:eastAsia="Times New Roman" w:hAnsi="Lato" w:cs="Tahoma"/>
          <w:b/>
          <w:bCs/>
          <w:i/>
          <w:iCs/>
          <w:color w:val="000000"/>
          <w:sz w:val="24"/>
          <w:szCs w:val="24"/>
        </w:rPr>
        <w:t>new</w:t>
      </w:r>
      <w:r w:rsidRPr="00406643">
        <w:rPr>
          <w:rFonts w:ascii="Lato" w:eastAsia="Times New Roman" w:hAnsi="Lato" w:cs="Tahoma"/>
          <w:b/>
          <w:bCs/>
          <w:color w:val="000000"/>
          <w:sz w:val="24"/>
          <w:szCs w:val="24"/>
        </w:rPr>
        <w:t> herd going on test?</w:t>
      </w:r>
      <w:r w:rsidRPr="00406643">
        <w:rPr>
          <w:rFonts w:ascii="Tahoma" w:eastAsia="Times New Roman" w:hAnsi="Tahoma" w:cs="Tahoma"/>
          <w:color w:val="000000"/>
          <w:sz w:val="24"/>
          <w:szCs w:val="24"/>
        </w:rPr>
        <w:t> There is no deadline for a new herd.  Renewals are due by January 31st of each year, although there is an extended grace period.</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What is considered the “lactation year” at ADGA?</w:t>
      </w:r>
      <w:r w:rsidRPr="00406643">
        <w:rPr>
          <w:rFonts w:ascii="Tahoma" w:eastAsia="Times New Roman" w:hAnsi="Tahoma" w:cs="Tahoma"/>
          <w:color w:val="000000"/>
          <w:sz w:val="24"/>
          <w:szCs w:val="24"/>
        </w:rPr>
        <w:t>  October 1 through September 30.  A doe freshening Nov. 10, 2016 would be in the 2017 lactation year.</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What is the late fee for renewal DHIR testing applications that are delinquent 60 days or greater?</w:t>
      </w:r>
      <w:r w:rsidRPr="00406643">
        <w:rPr>
          <w:rFonts w:ascii="Tahoma" w:eastAsia="Times New Roman" w:hAnsi="Tahoma" w:cs="Tahoma"/>
          <w:color w:val="000000"/>
          <w:sz w:val="24"/>
          <w:szCs w:val="24"/>
        </w:rPr>
        <w:t>      100 % of application fees , but no more than $100</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When do I have to have my first test?</w:t>
      </w:r>
      <w:r w:rsidRPr="00406643">
        <w:rPr>
          <w:rFonts w:ascii="Tahoma" w:eastAsia="Times New Roman" w:hAnsi="Tahoma" w:cs="Tahoma"/>
          <w:color w:val="404040"/>
          <w:sz w:val="24"/>
          <w:szCs w:val="24"/>
        </w:rPr>
        <w:t>   There is </w:t>
      </w:r>
      <w:r w:rsidRPr="00406643">
        <w:rPr>
          <w:rFonts w:ascii="Lato" w:eastAsia="Times New Roman" w:hAnsi="Lato" w:cs="Tahoma"/>
          <w:b/>
          <w:bCs/>
          <w:color w:val="404040"/>
          <w:sz w:val="24"/>
          <w:szCs w:val="24"/>
        </w:rPr>
        <w:t>NO</w:t>
      </w:r>
      <w:r w:rsidRPr="00406643">
        <w:rPr>
          <w:rFonts w:ascii="Tahoma" w:eastAsia="Times New Roman" w:hAnsi="Tahoma" w:cs="Tahoma"/>
          <w:color w:val="404040"/>
          <w:sz w:val="24"/>
          <w:szCs w:val="24"/>
        </w:rPr>
        <w:t> requirement at ADGA.  If the first test is 90 days or more after freshening it will not be used for genetic evaluations but can still be used for *M purposes if under 305 days and meets registry requirements.  If the first test is under 5 days, it is too fresh to test due to residual colostrum in the sample.    </w:t>
      </w:r>
      <w:hyperlink r:id="rId12" w:history="1">
        <w:r w:rsidRPr="00406643">
          <w:rPr>
            <w:rFonts w:ascii="Lato" w:eastAsia="Times New Roman" w:hAnsi="Lato" w:cs="Tahoma"/>
            <w:color w:val="D6512E"/>
            <w:sz w:val="24"/>
            <w:szCs w:val="24"/>
            <w:u w:val="single"/>
          </w:rPr>
          <w:t>Additional information about production evaluations.</w:t>
        </w:r>
      </w:hyperlink>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How frequently do I have to test?</w:t>
      </w:r>
      <w:r w:rsidRPr="00406643">
        <w:rPr>
          <w:rFonts w:ascii="Tahoma" w:eastAsia="Times New Roman" w:hAnsi="Tahoma" w:cs="Tahoma"/>
          <w:color w:val="404040"/>
          <w:sz w:val="24"/>
          <w:szCs w:val="24"/>
        </w:rPr>
        <w:t>  There is </w:t>
      </w:r>
      <w:r w:rsidRPr="00406643">
        <w:rPr>
          <w:rFonts w:ascii="Lato" w:eastAsia="Times New Roman" w:hAnsi="Lato" w:cs="Tahoma"/>
          <w:b/>
          <w:bCs/>
          <w:color w:val="404040"/>
          <w:sz w:val="24"/>
          <w:szCs w:val="24"/>
        </w:rPr>
        <w:t>no</w:t>
      </w:r>
      <w:r w:rsidRPr="00406643">
        <w:rPr>
          <w:rFonts w:ascii="Tahoma" w:eastAsia="Times New Roman" w:hAnsi="Tahoma" w:cs="Tahoma"/>
          <w:color w:val="404040"/>
          <w:sz w:val="24"/>
          <w:szCs w:val="24"/>
        </w:rPr>
        <w:t xml:space="preserve"> requirement for most test plans.  For Owner Sampler AR you need to have 8 tests and at least 240 days in milk for the AR record.  Frequency of testing may affect the DCR but it does not affect the use of the record </w:t>
      </w:r>
      <w:r w:rsidRPr="00406643">
        <w:rPr>
          <w:rFonts w:ascii="Tahoma" w:eastAsia="Times New Roman" w:hAnsi="Tahoma" w:cs="Tahoma"/>
          <w:color w:val="404040"/>
          <w:sz w:val="24"/>
          <w:szCs w:val="24"/>
        </w:rPr>
        <w:lastRenderedPageBreak/>
        <w:t>for other plans.  What this means for other plans is that there is </w:t>
      </w:r>
      <w:r w:rsidRPr="00406643">
        <w:rPr>
          <w:rFonts w:ascii="Lato" w:eastAsia="Times New Roman" w:hAnsi="Lato" w:cs="Tahoma"/>
          <w:b/>
          <w:bCs/>
          <w:color w:val="404040"/>
          <w:sz w:val="24"/>
          <w:szCs w:val="24"/>
        </w:rPr>
        <w:t>no</w:t>
      </w:r>
      <w:r w:rsidRPr="00406643">
        <w:rPr>
          <w:rFonts w:ascii="Tahoma" w:eastAsia="Times New Roman" w:hAnsi="Tahoma" w:cs="Tahoma"/>
          <w:color w:val="404040"/>
          <w:sz w:val="24"/>
          <w:szCs w:val="24"/>
        </w:rPr>
        <w:t>requirement regarding maximum days between tests.  15 days or less between tests is considered a retest, so a new test needs to be more than 15 days from the last test.</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How many tests do I need to be official?</w:t>
      </w:r>
      <w:r w:rsidRPr="00406643">
        <w:rPr>
          <w:rFonts w:ascii="Tahoma" w:eastAsia="Times New Roman" w:hAnsi="Tahoma" w:cs="Tahoma"/>
          <w:color w:val="404040"/>
          <w:sz w:val="24"/>
          <w:szCs w:val="24"/>
        </w:rPr>
        <w:t>  The ‘official’ designation went away years ago.  There is </w:t>
      </w:r>
      <w:r w:rsidRPr="00406643">
        <w:rPr>
          <w:rFonts w:ascii="Lato" w:eastAsia="Times New Roman" w:hAnsi="Lato" w:cs="Tahoma"/>
          <w:b/>
          <w:bCs/>
          <w:color w:val="404040"/>
          <w:sz w:val="24"/>
          <w:szCs w:val="24"/>
        </w:rPr>
        <w:t>no</w:t>
      </w:r>
      <w:r w:rsidRPr="00406643">
        <w:rPr>
          <w:rFonts w:ascii="Tahoma" w:eastAsia="Times New Roman" w:hAnsi="Tahoma" w:cs="Tahoma"/>
          <w:color w:val="404040"/>
          <w:sz w:val="24"/>
          <w:szCs w:val="24"/>
        </w:rPr>
        <w:t> requirement other than the OS plan mentioned above for ADGA DHIR.  OS ST needs a DCR of 75.  Top Ten requires 93.  There is no requirement for use of the record for other purposes. </w:t>
      </w:r>
      <w:hyperlink r:id="rId13" w:history="1">
        <w:r w:rsidRPr="00406643">
          <w:rPr>
            <w:rFonts w:ascii="Lato" w:eastAsia="Times New Roman" w:hAnsi="Lato" w:cs="Tahoma"/>
            <w:color w:val="D6512E"/>
            <w:sz w:val="24"/>
            <w:szCs w:val="24"/>
            <w:u w:val="single"/>
          </w:rPr>
          <w:t>DHI article</w:t>
        </w:r>
      </w:hyperlink>
      <w:r w:rsidRPr="00406643">
        <w:rPr>
          <w:rFonts w:ascii="Tahoma" w:eastAsia="Times New Roman" w:hAnsi="Tahoma" w:cs="Tahoma"/>
          <w:color w:val="404040"/>
          <w:sz w:val="24"/>
          <w:szCs w:val="24"/>
        </w:rPr>
        <w:t> about no longer using the term ‘official’.</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What happens if I dry off 45 days or more after my last test?</w:t>
      </w:r>
      <w:r w:rsidRPr="00406643">
        <w:rPr>
          <w:rFonts w:ascii="Tahoma" w:eastAsia="Times New Roman" w:hAnsi="Tahoma" w:cs="Tahoma"/>
          <w:color w:val="404040"/>
          <w:sz w:val="24"/>
          <w:szCs w:val="24"/>
        </w:rPr>
        <w:t>  This could affect ADGA’s use of the record as the doe is being credited with milk without any documentation.  The records are reviewed for use and usually are not accepted.</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I forgot to report a dry date so the record center used the day before she kidded this year.  What now?</w:t>
      </w:r>
      <w:r w:rsidRPr="00406643">
        <w:rPr>
          <w:rFonts w:ascii="Tahoma" w:eastAsia="Times New Roman" w:hAnsi="Tahoma" w:cs="Tahoma"/>
          <w:color w:val="404040"/>
          <w:sz w:val="24"/>
          <w:szCs w:val="24"/>
        </w:rPr>
        <w:t> </w:t>
      </w:r>
      <w:r w:rsidRPr="00406643">
        <w:rPr>
          <w:rFonts w:ascii="Lato" w:eastAsia="Times New Roman" w:hAnsi="Lato" w:cs="Tahoma"/>
          <w:color w:val="000000"/>
          <w:sz w:val="24"/>
          <w:szCs w:val="24"/>
        </w:rPr>
        <w:t> This creates the situation in #10.  You can go back and correct the dry date with your tester or record center.</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What should I expect on test day?</w:t>
      </w:r>
      <w:r w:rsidRPr="00406643">
        <w:rPr>
          <w:rFonts w:ascii="Tahoma" w:eastAsia="Times New Roman" w:hAnsi="Tahoma" w:cs="Tahoma"/>
          <w:color w:val="404040"/>
          <w:sz w:val="24"/>
          <w:szCs w:val="24"/>
        </w:rPr>
        <w:t>  </w:t>
      </w:r>
      <w:hyperlink r:id="rId14" w:history="1">
        <w:r w:rsidRPr="00406643">
          <w:rPr>
            <w:rFonts w:ascii="Lato" w:eastAsia="Times New Roman" w:hAnsi="Lato" w:cs="Tahoma"/>
            <w:color w:val="D6512E"/>
            <w:sz w:val="24"/>
            <w:szCs w:val="24"/>
            <w:u w:val="single"/>
          </w:rPr>
          <w:t>Test Day Basics</w:t>
        </w:r>
      </w:hyperlink>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What equipment is needed?</w:t>
      </w:r>
      <w:r w:rsidRPr="00406643">
        <w:rPr>
          <w:rFonts w:ascii="Lato" w:eastAsia="Times New Roman" w:hAnsi="Lato" w:cs="Tahoma"/>
          <w:color w:val="000000"/>
          <w:sz w:val="24"/>
          <w:szCs w:val="24"/>
        </w:rPr>
        <w:t>  You or your tester will supply a scale that weighs to 10ths of a pound, a ladle and weigh bucket.  Your DHIA or lab will assist with sample bottles, paperwork or software, and mailers (unless they want you to use your own).</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Do I need to have the scale checked?</w:t>
      </w:r>
      <w:r w:rsidRPr="00406643">
        <w:rPr>
          <w:rFonts w:ascii="Tahoma" w:eastAsia="Times New Roman" w:hAnsi="Tahoma" w:cs="Tahoma"/>
          <w:color w:val="000000"/>
          <w:sz w:val="24"/>
          <w:szCs w:val="24"/>
        </w:rPr>
        <w:t>  Yes, before using at your first test (even when new) and annually after that.</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How are my does identified?</w:t>
      </w:r>
      <w:r w:rsidRPr="00406643">
        <w:rPr>
          <w:rFonts w:ascii="Tahoma" w:eastAsia="Times New Roman" w:hAnsi="Tahoma" w:cs="Tahoma"/>
          <w:color w:val="000000"/>
          <w:sz w:val="24"/>
          <w:szCs w:val="24"/>
        </w:rPr>
        <w:t> Does new to the herd or being tested for the first time should have tattoos checked if on the ADGA DHIR program.  After that, neck tags can be used.</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Tahoma" w:eastAsia="Times New Roman" w:hAnsi="Tahoma" w:cs="Tahoma"/>
          <w:b/>
          <w:bCs/>
          <w:color w:val="404040"/>
          <w:sz w:val="24"/>
          <w:szCs w:val="24"/>
        </w:rPr>
        <w:t>What are the breed codes used? </w:t>
      </w:r>
      <w:r w:rsidRPr="00406643">
        <w:rPr>
          <w:rFonts w:ascii="Tahoma" w:eastAsia="Times New Roman" w:hAnsi="Tahoma" w:cs="Tahoma"/>
          <w:color w:val="404040"/>
          <w:sz w:val="24"/>
          <w:szCs w:val="24"/>
        </w:rPr>
        <w:t>Alpine – A, Experimental – E, La Mancha – L, Nigerian – D, Nubian – N, Oberhasli – B, Saanen – S, Sable – C, Toggenburg – T, Mixed/Unknown – X.  This is a separate field, do not use in the numerical ID portion when entering a doe on test.</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What is the minimum number of herds that can participate in “group” testing?</w:t>
      </w:r>
      <w:r w:rsidRPr="00406643">
        <w:rPr>
          <w:rFonts w:ascii="Tahoma" w:eastAsia="Times New Roman" w:hAnsi="Tahoma" w:cs="Tahoma"/>
          <w:color w:val="404040"/>
          <w:sz w:val="24"/>
          <w:szCs w:val="24"/>
        </w:rPr>
        <w:t>      3</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Who can be a tester?</w:t>
      </w:r>
      <w:r w:rsidRPr="00406643">
        <w:rPr>
          <w:rFonts w:ascii="Tahoma" w:eastAsia="Times New Roman" w:hAnsi="Tahoma" w:cs="Tahoma"/>
          <w:color w:val="404040"/>
          <w:sz w:val="24"/>
          <w:szCs w:val="24"/>
        </w:rPr>
        <w:t> Your DHIA approves testers, each one may have different criteria.  ADGA accepts testers approved by the DHIAs.  Your tester cannot be a family member or someone you co-own goats with.  It is acceptable to have a tester that you may have purchased goats from, or has purchased goats from you as long as approved by your DHIA.</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What is the minimum DCR requirement for Top Ten Awards?  </w:t>
      </w:r>
      <w:r w:rsidRPr="00406643">
        <w:rPr>
          <w:rFonts w:ascii="Tahoma" w:eastAsia="Times New Roman" w:hAnsi="Tahoma" w:cs="Tahoma"/>
          <w:color w:val="000000"/>
          <w:sz w:val="24"/>
          <w:szCs w:val="24"/>
        </w:rPr>
        <w:t>    93</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What is the minimum DCR requirement for Owner Sampler ST?</w:t>
      </w:r>
      <w:r w:rsidRPr="00406643">
        <w:rPr>
          <w:rFonts w:ascii="Tahoma" w:eastAsia="Times New Roman" w:hAnsi="Tahoma" w:cs="Tahoma"/>
          <w:color w:val="404040"/>
          <w:sz w:val="24"/>
          <w:szCs w:val="24"/>
        </w:rPr>
        <w:t>     75</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lastRenderedPageBreak/>
        <w:t>Are Owner Sampler records used for Top Ten?</w:t>
      </w:r>
      <w:r w:rsidRPr="00406643">
        <w:rPr>
          <w:rFonts w:ascii="Tahoma" w:eastAsia="Times New Roman" w:hAnsi="Tahoma" w:cs="Tahoma"/>
          <w:color w:val="404040"/>
          <w:sz w:val="24"/>
          <w:szCs w:val="24"/>
        </w:rPr>
        <w:t>  No</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What is a DCR?</w:t>
      </w:r>
      <w:r w:rsidRPr="00406643">
        <w:rPr>
          <w:rFonts w:ascii="Tahoma" w:eastAsia="Times New Roman" w:hAnsi="Tahoma" w:cs="Tahoma"/>
          <w:color w:val="000000"/>
          <w:sz w:val="24"/>
          <w:szCs w:val="24"/>
        </w:rPr>
        <w:t> Data Collection Rating. A calculation from the CDCB from testing information regarding test day information such as # of test, level of supervision, etc.  </w:t>
      </w:r>
      <w:hyperlink r:id="rId15" w:history="1">
        <w:r w:rsidRPr="00406643">
          <w:rPr>
            <w:rFonts w:ascii="Lato" w:eastAsia="Times New Roman" w:hAnsi="Lato" w:cs="Tahoma"/>
            <w:color w:val="D6512E"/>
            <w:sz w:val="24"/>
            <w:szCs w:val="24"/>
            <w:u w:val="single"/>
          </w:rPr>
          <w:t>Additional information</w:t>
        </w:r>
      </w:hyperlink>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Where do I find the levels needed for a *M?</w:t>
      </w:r>
      <w:r w:rsidRPr="00406643">
        <w:rPr>
          <w:rFonts w:ascii="Tahoma" w:eastAsia="Times New Roman" w:hAnsi="Tahoma" w:cs="Tahoma"/>
          <w:color w:val="404040"/>
          <w:sz w:val="24"/>
          <w:szCs w:val="24"/>
        </w:rPr>
        <w:t>  </w:t>
      </w:r>
      <w:hyperlink r:id="rId16" w:history="1">
        <w:r w:rsidRPr="00406643">
          <w:rPr>
            <w:rFonts w:ascii="Lato" w:eastAsia="Times New Roman" w:hAnsi="Lato" w:cs="Tahoma"/>
            <w:color w:val="D6512E"/>
            <w:sz w:val="24"/>
            <w:szCs w:val="24"/>
            <w:u w:val="single"/>
          </w:rPr>
          <w:t> *M levels</w:t>
        </w:r>
      </w:hyperlink>
      <w:r w:rsidRPr="00406643">
        <w:rPr>
          <w:rFonts w:ascii="Tahoma" w:eastAsia="Times New Roman" w:hAnsi="Tahoma" w:cs="Tahoma"/>
          <w:color w:val="404040"/>
          <w:sz w:val="24"/>
          <w:szCs w:val="24"/>
        </w:rPr>
        <w:t>.  Also, the ADGA Guidebook Section IX has all of the information on the DHIR program. </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Why isn’t my buck designated as *B?</w:t>
      </w:r>
      <w:r w:rsidRPr="00406643">
        <w:rPr>
          <w:rFonts w:ascii="Tahoma" w:eastAsia="Times New Roman" w:hAnsi="Tahoma" w:cs="Tahoma"/>
          <w:color w:val="000000"/>
          <w:sz w:val="24"/>
          <w:szCs w:val="24"/>
        </w:rPr>
        <w:t> there has to be production awards from both parents — see  guidebook for complete award requirements.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What is a Verification test?</w:t>
      </w:r>
      <w:r w:rsidRPr="00406643">
        <w:rPr>
          <w:rFonts w:ascii="Tahoma" w:eastAsia="Times New Roman" w:hAnsi="Tahoma" w:cs="Tahoma"/>
          <w:color w:val="404040"/>
          <w:sz w:val="24"/>
          <w:szCs w:val="24"/>
        </w:rPr>
        <w:t> A test conducted by someone other than just your regular supervisor or yourself.  It is required for some of the test types and for some awards.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How many milkings must be supervised for a Verification test?</w:t>
      </w:r>
      <w:r w:rsidRPr="00406643">
        <w:rPr>
          <w:rFonts w:ascii="Tahoma" w:eastAsia="Times New Roman" w:hAnsi="Tahoma" w:cs="Tahoma"/>
          <w:color w:val="000000"/>
          <w:sz w:val="24"/>
          <w:szCs w:val="24"/>
        </w:rPr>
        <w:t>    3  </w:t>
      </w:r>
      <w:hyperlink r:id="rId17" w:history="1">
        <w:r w:rsidRPr="00406643">
          <w:rPr>
            <w:rFonts w:ascii="Lato" w:eastAsia="Times New Roman" w:hAnsi="Lato" w:cs="Tahoma"/>
            <w:color w:val="D6512E"/>
            <w:sz w:val="24"/>
            <w:szCs w:val="24"/>
            <w:u w:val="single"/>
          </w:rPr>
          <w:t>Verification Test instructions</w:t>
        </w:r>
      </w:hyperlink>
      <w:r w:rsidRPr="00406643">
        <w:rPr>
          <w:rFonts w:ascii="Tahoma" w:eastAsia="Times New Roman" w:hAnsi="Tahoma" w:cs="Tahoma"/>
          <w:color w:val="000000"/>
          <w:sz w:val="24"/>
          <w:szCs w:val="24"/>
        </w:rPr>
        <w:t>  </w:t>
      </w:r>
      <w:hyperlink r:id="rId18" w:history="1">
        <w:r w:rsidRPr="00406643">
          <w:rPr>
            <w:rFonts w:ascii="Lato" w:eastAsia="Times New Roman" w:hAnsi="Lato" w:cs="Tahoma"/>
            <w:color w:val="D6512E"/>
            <w:sz w:val="24"/>
            <w:szCs w:val="24"/>
            <w:u w:val="single"/>
          </w:rPr>
          <w:t>VT Form</w:t>
        </w:r>
      </w:hyperlink>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Can my regular tester do the VT?</w:t>
      </w:r>
      <w:r w:rsidRPr="00406643">
        <w:rPr>
          <w:rFonts w:ascii="Tahoma" w:eastAsia="Times New Roman" w:hAnsi="Tahoma" w:cs="Tahoma"/>
          <w:color w:val="000000"/>
          <w:sz w:val="24"/>
          <w:szCs w:val="24"/>
        </w:rPr>
        <w:t>  They can do 2 of the 3 tests, but someone other than the tester must do at least one.  This applies to standard or group test situations.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I’m on OS-40, so am I the regular tester?</w:t>
      </w:r>
      <w:r w:rsidRPr="00406643">
        <w:rPr>
          <w:rFonts w:ascii="Tahoma" w:eastAsia="Times New Roman" w:hAnsi="Tahoma" w:cs="Tahoma"/>
          <w:color w:val="000000"/>
          <w:sz w:val="24"/>
          <w:szCs w:val="24"/>
        </w:rPr>
        <w:t>  No, you are an owner sampler.  So for VT purposes, you cannot do any part of the verification test.  The same applies for any test plan at the VT.  The owner cannot do any of the weighing or sampling.</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I want to do OS-40 for AR.  Do I need to send my tester certification documentation every year? </w:t>
      </w:r>
      <w:r w:rsidRPr="00406643">
        <w:rPr>
          <w:rFonts w:ascii="Tahoma" w:eastAsia="Times New Roman" w:hAnsi="Tahoma" w:cs="Tahoma"/>
          <w:color w:val="000000"/>
          <w:sz w:val="24"/>
          <w:szCs w:val="24"/>
        </w:rPr>
        <w:t> No, just once.</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I don’t have my certification yet, can I add it later?</w:t>
      </w:r>
      <w:r w:rsidRPr="00406643">
        <w:rPr>
          <w:rFonts w:ascii="Tahoma" w:eastAsia="Times New Roman" w:hAnsi="Tahoma" w:cs="Tahoma"/>
          <w:color w:val="000000"/>
          <w:sz w:val="24"/>
          <w:szCs w:val="24"/>
        </w:rPr>
        <w:t>  Yes, we’ll update your DHIR information as soon as it is received.</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I have gone to once a day milking and need a verification test. Does it have to be three tests?</w:t>
      </w:r>
      <w:r w:rsidRPr="00406643">
        <w:rPr>
          <w:rFonts w:ascii="Tahoma" w:eastAsia="Times New Roman" w:hAnsi="Tahoma" w:cs="Tahoma"/>
          <w:color w:val="404040"/>
          <w:sz w:val="24"/>
          <w:szCs w:val="24"/>
        </w:rPr>
        <w:t> All verification tests require 3 supervised milkings, when completing the VT form the supervisor would need to check ( indicate  by putting a check mark or initial) for all of the milkings, noting that one of the milkings is skipped.</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What is the correct way to go from twice a day milking to once a day milking? </w:t>
      </w:r>
      <w:r w:rsidRPr="00406643">
        <w:rPr>
          <w:rFonts w:ascii="Tahoma" w:eastAsia="Times New Roman" w:hAnsi="Tahoma" w:cs="Tahoma"/>
          <w:color w:val="404040"/>
          <w:sz w:val="24"/>
          <w:szCs w:val="24"/>
        </w:rPr>
        <w:t> At the halfway point between your last test and your next test.   The test interval (number of days from the previous test day through the current test day) is divided into two equal portions. Production credits for the first half of the test interval are calculated from the previous test day information, and those for the second half of the test interval are calculated from the current test day information. </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Does once a day milking or pulling kids on test day affect the record?</w:t>
      </w:r>
      <w:r w:rsidRPr="00406643">
        <w:rPr>
          <w:rFonts w:ascii="Tahoma" w:eastAsia="Times New Roman" w:hAnsi="Tahoma" w:cs="Tahoma"/>
          <w:color w:val="404040"/>
          <w:sz w:val="24"/>
          <w:szCs w:val="24"/>
        </w:rPr>
        <w:t xml:space="preserve">  Yes.  The program and algorithm for determining production  is designed for animals being routinely milked at least </w:t>
      </w:r>
      <w:r w:rsidRPr="00406643">
        <w:rPr>
          <w:rFonts w:ascii="Tahoma" w:eastAsia="Times New Roman" w:hAnsi="Tahoma" w:cs="Tahoma"/>
          <w:color w:val="404040"/>
          <w:sz w:val="24"/>
          <w:szCs w:val="24"/>
        </w:rPr>
        <w:lastRenderedPageBreak/>
        <w:t>twice per day for the length of the lactation.  Once a day will artificially lessen overall production and keeping kids on their dams except for test day will artificially increase overall production.  This in turn affects the genetic evaluations for relatives.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When do I have to have the VT done?  </w:t>
      </w:r>
      <w:r w:rsidRPr="00406643">
        <w:rPr>
          <w:rFonts w:ascii="Tahoma" w:eastAsia="Times New Roman" w:hAnsi="Tahoma" w:cs="Tahoma"/>
          <w:color w:val="404040"/>
          <w:sz w:val="24"/>
          <w:szCs w:val="24"/>
        </w:rPr>
        <w:t>Owner Sampler herds must have a VT when the majority of the herd is 60-150 days in milk.  Other test plans can do this at any time during the lactations.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How many tests do I need for Top Ten?</w:t>
      </w:r>
      <w:r w:rsidRPr="00406643">
        <w:rPr>
          <w:rFonts w:ascii="Tahoma" w:eastAsia="Times New Roman" w:hAnsi="Tahoma" w:cs="Tahoma"/>
          <w:color w:val="000000"/>
          <w:sz w:val="24"/>
          <w:szCs w:val="24"/>
        </w:rPr>
        <w:t> There is no set requirement for # of tests, but they would need enough tests to have a DCR to meet the minimum for TT. It usually takes at least 8</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Where is the current Breed Leader (Top Ten) list ?</w:t>
      </w:r>
      <w:r w:rsidRPr="00406643">
        <w:rPr>
          <w:rFonts w:ascii="Tahoma" w:eastAsia="Times New Roman" w:hAnsi="Tahoma" w:cs="Tahoma"/>
          <w:color w:val="404040"/>
          <w:sz w:val="24"/>
          <w:szCs w:val="24"/>
        </w:rPr>
        <w:t> Click </w:t>
      </w:r>
      <w:hyperlink r:id="rId19" w:history="1">
        <w:r w:rsidRPr="00406643">
          <w:rPr>
            <w:rFonts w:ascii="Lato" w:eastAsia="Times New Roman" w:hAnsi="Lato" w:cs="Tahoma"/>
            <w:color w:val="D6512E"/>
            <w:sz w:val="24"/>
            <w:szCs w:val="24"/>
            <w:u w:val="single"/>
          </w:rPr>
          <w:t>here</w:t>
        </w:r>
      </w:hyperlink>
      <w:r w:rsidRPr="00406643">
        <w:rPr>
          <w:rFonts w:ascii="Tahoma" w:eastAsia="Times New Roman" w:hAnsi="Tahoma" w:cs="Tahoma"/>
          <w:color w:val="404040"/>
          <w:sz w:val="24"/>
          <w:szCs w:val="24"/>
        </w:rPr>
        <w:t> for the latest list.</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How many tests do I need for *M?</w:t>
      </w:r>
      <w:r w:rsidRPr="00406643">
        <w:rPr>
          <w:rFonts w:ascii="Tahoma" w:eastAsia="Times New Roman" w:hAnsi="Tahoma" w:cs="Tahoma"/>
          <w:color w:val="404040"/>
          <w:sz w:val="24"/>
          <w:szCs w:val="24"/>
        </w:rPr>
        <w:t>  There is no set requirement unless you are Owner Sampler AR.  That plan requires 240 days in milk </w:t>
      </w:r>
      <w:r w:rsidRPr="00406643">
        <w:rPr>
          <w:rFonts w:ascii="Lato" w:eastAsia="Times New Roman" w:hAnsi="Lato" w:cs="Tahoma"/>
          <w:b/>
          <w:bCs/>
          <w:color w:val="404040"/>
          <w:sz w:val="24"/>
          <w:szCs w:val="24"/>
        </w:rPr>
        <w:t>AND</w:t>
      </w:r>
      <w:r w:rsidRPr="00406643">
        <w:rPr>
          <w:rFonts w:ascii="Tahoma" w:eastAsia="Times New Roman" w:hAnsi="Tahoma" w:cs="Tahoma"/>
          <w:color w:val="404040"/>
          <w:sz w:val="24"/>
          <w:szCs w:val="24"/>
        </w:rPr>
        <w:t> at least 8 tests.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How will I know that milk stars have been applied to my doe’s records?</w:t>
      </w:r>
      <w:r w:rsidRPr="00406643">
        <w:rPr>
          <w:rFonts w:ascii="Tahoma" w:eastAsia="Times New Roman" w:hAnsi="Tahoma" w:cs="Tahoma"/>
          <w:color w:val="000000"/>
          <w:sz w:val="24"/>
          <w:szCs w:val="24"/>
        </w:rPr>
        <w:t> They would show on certificates of registry, pedigrees, currently/ever owned list, performance tab on doe information on the member site, subscription reports and the DHIR EDIT report which is sent out in late May.</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Where can a customer go on the WEB to check milk records?</w:t>
      </w:r>
      <w:r w:rsidRPr="00406643">
        <w:rPr>
          <w:rFonts w:ascii="Tahoma" w:eastAsia="Times New Roman" w:hAnsi="Tahoma" w:cs="Tahoma"/>
          <w:color w:val="404040"/>
          <w:sz w:val="24"/>
          <w:szCs w:val="24"/>
        </w:rPr>
        <w:t> </w:t>
      </w:r>
      <w:hyperlink r:id="rId20" w:history="1">
        <w:r w:rsidRPr="00406643">
          <w:rPr>
            <w:rFonts w:ascii="Lato" w:eastAsia="Times New Roman" w:hAnsi="Lato" w:cs="Tahoma"/>
            <w:color w:val="D6512E"/>
            <w:sz w:val="24"/>
            <w:szCs w:val="24"/>
            <w:u w:val="single"/>
          </w:rPr>
          <w:t>CDCB query page</w:t>
        </w:r>
      </w:hyperlink>
      <w:r w:rsidRPr="00406643">
        <w:rPr>
          <w:rFonts w:ascii="Tahoma" w:eastAsia="Times New Roman" w:hAnsi="Tahoma" w:cs="Tahoma"/>
          <w:color w:val="404040"/>
          <w:sz w:val="24"/>
          <w:szCs w:val="24"/>
        </w:rPr>
        <w:t> f</w:t>
      </w:r>
      <w:r w:rsidRPr="00406643">
        <w:rPr>
          <w:rFonts w:ascii="Lato" w:eastAsia="Times New Roman" w:hAnsi="Lato" w:cs="Tahoma"/>
          <w:color w:val="000000"/>
          <w:sz w:val="24"/>
          <w:szCs w:val="24"/>
        </w:rPr>
        <w:t>or records in progress as well as completed records which are also at ADGA.</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Do the herd owners need to send ADGA their monthly DHIR reports?</w:t>
      </w:r>
      <w:r w:rsidRPr="00406643">
        <w:rPr>
          <w:rFonts w:ascii="Tahoma" w:eastAsia="Times New Roman" w:hAnsi="Tahoma" w:cs="Tahoma"/>
          <w:color w:val="000000"/>
          <w:sz w:val="24"/>
          <w:szCs w:val="24"/>
        </w:rPr>
        <w:t>      No, we do not use monthly reports.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Does a herd owner need to send in a doe page once the lactation is completed?</w:t>
      </w:r>
      <w:r w:rsidRPr="00406643">
        <w:rPr>
          <w:rFonts w:ascii="Tahoma" w:eastAsia="Times New Roman" w:hAnsi="Tahoma" w:cs="Tahoma"/>
          <w:color w:val="000000"/>
          <w:sz w:val="24"/>
          <w:szCs w:val="24"/>
        </w:rPr>
        <w:t> No, unless the Owner Sampler ST program test type has been selected.   All others, including Owner Sampler AR do NOT need to send in doe pages.</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How long does it take for *M awards to be applied?  </w:t>
      </w:r>
      <w:r w:rsidRPr="00406643">
        <w:rPr>
          <w:rFonts w:ascii="Tahoma" w:eastAsia="Times New Roman" w:hAnsi="Tahoma" w:cs="Tahoma"/>
          <w:color w:val="000000"/>
          <w:sz w:val="24"/>
          <w:szCs w:val="24"/>
        </w:rPr>
        <w:t>Allow 2 weeks if by electronic upload via CDCB once the doe has been reported dry to your record center.  For *M ST, work is done in order that it is received.</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000000"/>
          <w:sz w:val="24"/>
          <w:szCs w:val="24"/>
        </w:rPr>
        <w:t>What is the fee to revise a Registration Certificate when accompanying an application for an AR Certificate?</w:t>
      </w:r>
      <w:r w:rsidRPr="00406643">
        <w:rPr>
          <w:rFonts w:ascii="Tahoma" w:eastAsia="Times New Roman" w:hAnsi="Tahoma" w:cs="Tahoma"/>
          <w:color w:val="000000"/>
          <w:sz w:val="24"/>
          <w:szCs w:val="24"/>
        </w:rPr>
        <w:t>      Free</w:t>
      </w:r>
    </w:p>
    <w:p w:rsidR="00406643" w:rsidRPr="00406643" w:rsidRDefault="00406643" w:rsidP="00406643">
      <w:pPr>
        <w:numPr>
          <w:ilvl w:val="0"/>
          <w:numId w:val="1"/>
        </w:numPr>
        <w:shd w:val="clear" w:color="auto" w:fill="FFFFFF"/>
        <w:spacing w:before="100" w:beforeAutospacing="1" w:after="100" w:afterAutospacing="1" w:line="384" w:lineRule="atLeast"/>
        <w:ind w:left="72"/>
        <w:rPr>
          <w:rFonts w:ascii="Lato" w:eastAsia="Times New Roman" w:hAnsi="Lato" w:cs="Times New Roman"/>
          <w:color w:val="404040"/>
          <w:sz w:val="24"/>
          <w:szCs w:val="24"/>
        </w:rPr>
      </w:pPr>
      <w:r w:rsidRPr="00406643">
        <w:rPr>
          <w:rFonts w:ascii="Lato" w:eastAsia="Times New Roman" w:hAnsi="Lato" w:cs="Tahoma"/>
          <w:b/>
          <w:bCs/>
          <w:color w:val="404040"/>
          <w:sz w:val="24"/>
          <w:szCs w:val="24"/>
        </w:rPr>
        <w:t>Where can I get more information?</w:t>
      </w:r>
      <w:r w:rsidRPr="00406643">
        <w:rPr>
          <w:rFonts w:ascii="Tahoma" w:eastAsia="Times New Roman" w:hAnsi="Tahoma" w:cs="Tahoma"/>
          <w:color w:val="404040"/>
          <w:sz w:val="24"/>
          <w:szCs w:val="24"/>
        </w:rPr>
        <w:t>  </w:t>
      </w:r>
      <w:r w:rsidRPr="00406643">
        <w:rPr>
          <w:rFonts w:ascii="Lato" w:eastAsia="Times New Roman" w:hAnsi="Lato" w:cs="Tahoma"/>
          <w:color w:val="000000"/>
          <w:sz w:val="24"/>
          <w:szCs w:val="24"/>
        </w:rPr>
        <w:t>Please call or email</w:t>
      </w:r>
      <w:r w:rsidRPr="00406643">
        <w:rPr>
          <w:rFonts w:ascii="Tahoma" w:eastAsia="Times New Roman" w:hAnsi="Tahoma" w:cs="Tahoma"/>
          <w:color w:val="404040"/>
          <w:sz w:val="24"/>
          <w:szCs w:val="24"/>
        </w:rPr>
        <w:t> </w:t>
      </w:r>
      <w:hyperlink r:id="rId21" w:history="1">
        <w:r w:rsidRPr="00406643">
          <w:rPr>
            <w:rFonts w:ascii="Lato" w:eastAsia="Times New Roman" w:hAnsi="Lato" w:cs="Tahoma"/>
            <w:color w:val="D6512E"/>
            <w:sz w:val="24"/>
            <w:szCs w:val="24"/>
            <w:u w:val="single"/>
          </w:rPr>
          <w:t>performanceprograms</w:t>
        </w:r>
      </w:hyperlink>
      <w:r w:rsidRPr="00406643">
        <w:rPr>
          <w:rFonts w:ascii="Tahoma" w:eastAsia="Times New Roman" w:hAnsi="Tahoma" w:cs="Tahoma"/>
          <w:color w:val="404040"/>
          <w:sz w:val="24"/>
          <w:szCs w:val="24"/>
        </w:rPr>
        <w:t> or </w:t>
      </w:r>
      <w:hyperlink r:id="rId22" w:history="1">
        <w:r w:rsidRPr="00406643">
          <w:rPr>
            <w:rFonts w:ascii="Lato" w:eastAsia="Times New Roman" w:hAnsi="Lato" w:cs="Tahoma"/>
            <w:color w:val="D6512E"/>
            <w:sz w:val="24"/>
            <w:szCs w:val="24"/>
            <w:u w:val="single"/>
          </w:rPr>
          <w:t>support@adga.org</w:t>
        </w:r>
      </w:hyperlink>
      <w:r w:rsidRPr="00406643">
        <w:rPr>
          <w:rFonts w:ascii="Tahoma" w:eastAsia="Times New Roman" w:hAnsi="Tahoma" w:cs="Tahoma"/>
          <w:color w:val="404040"/>
          <w:sz w:val="24"/>
          <w:szCs w:val="24"/>
        </w:rPr>
        <w:t>.  Also </w:t>
      </w:r>
      <w:hyperlink r:id="rId23" w:history="1">
        <w:r w:rsidRPr="00406643">
          <w:rPr>
            <w:rFonts w:ascii="Lato" w:eastAsia="Times New Roman" w:hAnsi="Lato" w:cs="Tahoma"/>
            <w:color w:val="D6512E"/>
            <w:sz w:val="24"/>
            <w:szCs w:val="24"/>
            <w:u w:val="single"/>
          </w:rPr>
          <w:t>National Uniform Operating Procedures</w:t>
        </w:r>
      </w:hyperlink>
      <w:r w:rsidRPr="00406643">
        <w:rPr>
          <w:rFonts w:ascii="Tahoma" w:eastAsia="Times New Roman" w:hAnsi="Tahoma" w:cs="Tahoma"/>
          <w:color w:val="404040"/>
          <w:sz w:val="24"/>
          <w:szCs w:val="24"/>
        </w:rPr>
        <w:t> and </w:t>
      </w:r>
      <w:hyperlink r:id="rId24" w:history="1">
        <w:r w:rsidRPr="00406643">
          <w:rPr>
            <w:rFonts w:ascii="Lato" w:eastAsia="Times New Roman" w:hAnsi="Lato" w:cs="Tahoma"/>
            <w:color w:val="D6512E"/>
            <w:sz w:val="24"/>
            <w:szCs w:val="24"/>
            <w:u w:val="single"/>
          </w:rPr>
          <w:t>ADGA’s Standard Operating Procedures</w:t>
        </w:r>
      </w:hyperlink>
      <w:r w:rsidRPr="00406643">
        <w:rPr>
          <w:rFonts w:ascii="Tahoma" w:eastAsia="Times New Roman" w:hAnsi="Tahoma" w:cs="Tahoma"/>
          <w:color w:val="404040"/>
          <w:sz w:val="24"/>
          <w:szCs w:val="24"/>
        </w:rPr>
        <w:t>.</w:t>
      </w:r>
    </w:p>
    <w:p w:rsidR="00A91A9F" w:rsidRDefault="005D4818"/>
    <w:sectPr w:rsidR="00A91A9F" w:rsidSect="004066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7135"/>
    <w:multiLevelType w:val="multilevel"/>
    <w:tmpl w:val="AE0E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43"/>
    <w:rsid w:val="001C117A"/>
    <w:rsid w:val="00406643"/>
    <w:rsid w:val="005D4818"/>
    <w:rsid w:val="00641B1C"/>
    <w:rsid w:val="006A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1193"/>
  <w15:chartTrackingRefBased/>
  <w15:docId w15:val="{F3DB2935-39CB-42C3-AD93-868DDAFB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66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66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6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643"/>
    <w:rPr>
      <w:b/>
      <w:bCs/>
    </w:rPr>
  </w:style>
  <w:style w:type="character" w:styleId="Hyperlink">
    <w:name w:val="Hyperlink"/>
    <w:basedOn w:val="DefaultParagraphFont"/>
    <w:uiPriority w:val="99"/>
    <w:semiHidden/>
    <w:unhideWhenUsed/>
    <w:rsid w:val="00406643"/>
    <w:rPr>
      <w:color w:val="0000FF"/>
      <w:u w:val="single"/>
    </w:rPr>
  </w:style>
  <w:style w:type="character" w:styleId="Emphasis">
    <w:name w:val="Emphasis"/>
    <w:basedOn w:val="DefaultParagraphFont"/>
    <w:uiPriority w:val="20"/>
    <w:qFormat/>
    <w:rsid w:val="00406643"/>
    <w:rPr>
      <w:i/>
      <w:iCs/>
    </w:rPr>
  </w:style>
  <w:style w:type="paragraph" w:styleId="BalloonText">
    <w:name w:val="Balloon Text"/>
    <w:basedOn w:val="Normal"/>
    <w:link w:val="BalloonTextChar"/>
    <w:uiPriority w:val="99"/>
    <w:semiHidden/>
    <w:unhideWhenUsed/>
    <w:rsid w:val="00406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8819">
      <w:bodyDiv w:val="1"/>
      <w:marLeft w:val="0"/>
      <w:marRight w:val="0"/>
      <w:marTop w:val="0"/>
      <w:marBottom w:val="0"/>
      <w:divBdr>
        <w:top w:val="none" w:sz="0" w:space="0" w:color="auto"/>
        <w:left w:val="none" w:sz="0" w:space="0" w:color="auto"/>
        <w:bottom w:val="none" w:sz="0" w:space="0" w:color="auto"/>
        <w:right w:val="none" w:sz="0" w:space="0" w:color="auto"/>
      </w:divBdr>
    </w:div>
    <w:div w:id="1638490525">
      <w:bodyDiv w:val="1"/>
      <w:marLeft w:val="0"/>
      <w:marRight w:val="0"/>
      <w:marTop w:val="0"/>
      <w:marBottom w:val="0"/>
      <w:divBdr>
        <w:top w:val="none" w:sz="0" w:space="0" w:color="auto"/>
        <w:left w:val="none" w:sz="0" w:space="0" w:color="auto"/>
        <w:bottom w:val="none" w:sz="0" w:space="0" w:color="auto"/>
        <w:right w:val="none" w:sz="0" w:space="0" w:color="auto"/>
      </w:divBdr>
    </w:div>
    <w:div w:id="19580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ga.org/wp-content/uploads/2018/06/REGIONAL-AFFILIATES-2018.pdf" TargetMode="External"/><Relationship Id="rId13" Type="http://schemas.openxmlformats.org/officeDocument/2006/relationships/hyperlink" Target="http://www.dhia.org/DBC/2010%20Sep%20QCS-Are%20my%20records%20official.pdf" TargetMode="External"/><Relationship Id="rId18" Type="http://schemas.openxmlformats.org/officeDocument/2006/relationships/hyperlink" Target="https://adga.org/wp-content/uploads/2017/11/VT-2018.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shepard@adga.org" TargetMode="External"/><Relationship Id="rId7" Type="http://schemas.openxmlformats.org/officeDocument/2006/relationships/hyperlink" Target="https://adga.org/frequently-used-acronyms/" TargetMode="External"/><Relationship Id="rId12" Type="http://schemas.openxmlformats.org/officeDocument/2006/relationships/hyperlink" Target="https://adga.org/production-evaluations-what-records-are-used/" TargetMode="External"/><Relationship Id="rId17" Type="http://schemas.openxmlformats.org/officeDocument/2006/relationships/hyperlink" Target="https://adga.org/wp-content/uploads/2017/11/VT-instructions_17.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ga.org/m-levels/" TargetMode="External"/><Relationship Id="rId20" Type="http://schemas.openxmlformats.org/officeDocument/2006/relationships/hyperlink" Target="https://queries.uscdcb.com/cgi-bin/general/Qpublic/do.Q.cgi?qname=shgoat&amp;single" TargetMode="External"/><Relationship Id="rId1" Type="http://schemas.openxmlformats.org/officeDocument/2006/relationships/numbering" Target="numbering.xml"/><Relationship Id="rId6" Type="http://schemas.openxmlformats.org/officeDocument/2006/relationships/hyperlink" Target="https://studylib.net/doc/8758372/dhi-glossary---using-the-correct-paths" TargetMode="External"/><Relationship Id="rId11" Type="http://schemas.openxmlformats.org/officeDocument/2006/relationships/hyperlink" Target="https://adga.org/knowledgebase-search-results/milkers-ar-or-st/" TargetMode="External"/><Relationship Id="rId24" Type="http://schemas.openxmlformats.org/officeDocument/2006/relationships/hyperlink" Target="https://adga.org/wp-content/uploads/2017/01/SOP-for-Dairy-Goat-Production-Testing-2016.pdf" TargetMode="External"/><Relationship Id="rId5" Type="http://schemas.openxmlformats.org/officeDocument/2006/relationships/hyperlink" Target="https://adga.org/performance-programs/production-testing/" TargetMode="External"/><Relationship Id="rId15" Type="http://schemas.openxmlformats.org/officeDocument/2006/relationships/hyperlink" Target="http://caldairygoats.com/data_collection_rating.htm" TargetMode="External"/><Relationship Id="rId23" Type="http://schemas.openxmlformats.org/officeDocument/2006/relationships/hyperlink" Target="http://www.dhia.org/Uniform%20Operating%20Procedures%20Approved%20March%209%202014.pdf" TargetMode="External"/><Relationship Id="rId10" Type="http://schemas.openxmlformats.org/officeDocument/2006/relationships/hyperlink" Target="http://caldairygoats.com/dhi_record_plans.htm" TargetMode="External"/><Relationship Id="rId19" Type="http://schemas.openxmlformats.org/officeDocument/2006/relationships/hyperlink" Target="https://adga.org/knowledgebase/breed-leaders/" TargetMode="External"/><Relationship Id="rId4" Type="http://schemas.openxmlformats.org/officeDocument/2006/relationships/webSettings" Target="webSettings.xml"/><Relationship Id="rId9" Type="http://schemas.openxmlformats.org/officeDocument/2006/relationships/hyperlink" Target="https://adga.org/steps-for-adga-dhir/" TargetMode="External"/><Relationship Id="rId14" Type="http://schemas.openxmlformats.org/officeDocument/2006/relationships/hyperlink" Target="https://adga.org/wp-content/uploads/2017/06/Test-Day-basics-for-web-1.pptx" TargetMode="External"/><Relationship Id="rId22" Type="http://schemas.openxmlformats.org/officeDocument/2006/relationships/hyperlink" Target="mailto:support@ad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Farrow, Elizabeth A</dc:creator>
  <cp:keywords/>
  <dc:description/>
  <cp:lastModifiedBy>Farrow, Elizabeth A</cp:lastModifiedBy>
  <cp:revision>2</cp:revision>
  <cp:lastPrinted>2018-08-14T17:44:00Z</cp:lastPrinted>
  <dcterms:created xsi:type="dcterms:W3CDTF">2018-08-14T17:34:00Z</dcterms:created>
  <dcterms:modified xsi:type="dcterms:W3CDTF">2020-01-27T22:20:00Z</dcterms:modified>
</cp:coreProperties>
</file>