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AFFC" w14:textId="2E4A9F70" w:rsidR="009E66FA" w:rsidRPr="0028419E" w:rsidRDefault="00E33AA2" w:rsidP="00F07C8A">
      <w:pPr>
        <w:jc w:val="center"/>
        <w:rPr>
          <w:rFonts w:ascii="Comic Sans MS" w:hAnsi="Comic Sans MS"/>
          <w:color w:val="000000" w:themeColor="text1"/>
        </w:rPr>
      </w:pPr>
      <w:r w:rsidRPr="0028419E"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54144" behindDoc="0" locked="0" layoutInCell="1" allowOverlap="1" wp14:anchorId="679DF949" wp14:editId="4B5C0E60">
            <wp:simplePos x="0" y="0"/>
            <wp:positionH relativeFrom="column">
              <wp:posOffset>7099935</wp:posOffset>
            </wp:positionH>
            <wp:positionV relativeFrom="paragraph">
              <wp:posOffset>-340360</wp:posOffset>
            </wp:positionV>
            <wp:extent cx="1054100" cy="895985"/>
            <wp:effectExtent l="0" t="0" r="12700" b="0"/>
            <wp:wrapThrough wrapText="bothSides">
              <wp:wrapPolygon edited="0">
                <wp:start x="1041" y="612"/>
                <wp:lineTo x="0" y="9797"/>
                <wp:lineTo x="520" y="18982"/>
                <wp:lineTo x="1041" y="20207"/>
                <wp:lineTo x="20299" y="20207"/>
                <wp:lineTo x="20819" y="18982"/>
                <wp:lineTo x="21340" y="15308"/>
                <wp:lineTo x="21340" y="3062"/>
                <wp:lineTo x="20299" y="612"/>
                <wp:lineTo x="1041" y="612"/>
              </wp:wrapPolygon>
            </wp:wrapThrough>
            <wp:docPr id="2" name="Picture 2" descr="Macintosh HD:private:var:folders:tq:g7b5qchx4nz134dg4n5l152j_xwxcp:T:TemporaryItems:design stem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q:g7b5qchx4nz134dg4n5l152j_xwxcp:T:TemporaryItems:design stem logo 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22592" r="30687" b="31112"/>
                    <a:stretch/>
                  </pic:blipFill>
                  <pic:spPr bwMode="auto">
                    <a:xfrm>
                      <a:off x="0" y="0"/>
                      <a:ext cx="10541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3C4" w:rsidRPr="0028419E"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52096" behindDoc="0" locked="0" layoutInCell="1" allowOverlap="1" wp14:anchorId="0108CAA2" wp14:editId="47D6072D">
            <wp:simplePos x="0" y="0"/>
            <wp:positionH relativeFrom="column">
              <wp:posOffset>17780</wp:posOffset>
            </wp:positionH>
            <wp:positionV relativeFrom="paragraph">
              <wp:posOffset>-228600</wp:posOffset>
            </wp:positionV>
            <wp:extent cx="1054100" cy="895985"/>
            <wp:effectExtent l="0" t="0" r="12700" b="0"/>
            <wp:wrapThrough wrapText="bothSides">
              <wp:wrapPolygon edited="0">
                <wp:start x="1041" y="612"/>
                <wp:lineTo x="0" y="9797"/>
                <wp:lineTo x="520" y="18982"/>
                <wp:lineTo x="1041" y="20207"/>
                <wp:lineTo x="20299" y="20207"/>
                <wp:lineTo x="20819" y="18982"/>
                <wp:lineTo x="21340" y="15308"/>
                <wp:lineTo x="21340" y="3062"/>
                <wp:lineTo x="20299" y="612"/>
                <wp:lineTo x="1041" y="612"/>
              </wp:wrapPolygon>
            </wp:wrapThrough>
            <wp:docPr id="315" name="Picture 315" descr="Macintosh HD:private:var:folders:tq:g7b5qchx4nz134dg4n5l152j_xwxcp:T:TemporaryItems:design stem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q:g7b5qchx4nz134dg4n5l152j_xwxcp:T:TemporaryItems:design stem logo 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22592" r="30687" b="31112"/>
                    <a:stretch/>
                  </pic:blipFill>
                  <pic:spPr bwMode="auto">
                    <a:xfrm>
                      <a:off x="0" y="0"/>
                      <a:ext cx="10541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737">
        <w:rPr>
          <w:rFonts w:ascii="Comic Sans MS" w:hAnsi="Comic Sans MS"/>
          <w:b/>
          <w:color w:val="000000" w:themeColor="text1"/>
        </w:rPr>
        <w:t xml:space="preserve">Worksheet 4: </w:t>
      </w:r>
      <w:bookmarkStart w:id="0" w:name="_GoBack"/>
      <w:bookmarkEnd w:id="0"/>
      <w:r w:rsidR="00F07C8A" w:rsidRPr="0028419E">
        <w:rPr>
          <w:rFonts w:ascii="Comic Sans MS" w:hAnsi="Comic Sans MS"/>
          <w:b/>
          <w:color w:val="000000" w:themeColor="text1"/>
        </w:rPr>
        <w:t>What compounds do we need to grow plants?</w:t>
      </w:r>
    </w:p>
    <w:p w14:paraId="7B404177" w14:textId="77777777" w:rsidR="002A60E3" w:rsidRPr="0028419E" w:rsidRDefault="002A60E3" w:rsidP="009E66FA">
      <w:pPr>
        <w:jc w:val="center"/>
        <w:rPr>
          <w:rFonts w:ascii="Comic Sans MS" w:hAnsi="Comic Sans MS"/>
          <w:color w:val="000000" w:themeColor="text1"/>
        </w:rPr>
      </w:pPr>
    </w:p>
    <w:p w14:paraId="4F30E497" w14:textId="5A439AF0" w:rsidR="006B23C4" w:rsidRPr="0028419E" w:rsidRDefault="006B23C4" w:rsidP="00DB1E61">
      <w:pPr>
        <w:rPr>
          <w:rFonts w:ascii="Comic Sans MS" w:hAnsi="Comic Sans MS"/>
          <w:b/>
          <w:color w:val="000000" w:themeColor="text1"/>
        </w:rPr>
      </w:pPr>
    </w:p>
    <w:p w14:paraId="35F41975" w14:textId="2715C1C2" w:rsidR="006736CC" w:rsidRPr="0028419E" w:rsidRDefault="00B74F14" w:rsidP="00DB1E61">
      <w:pPr>
        <w:rPr>
          <w:rFonts w:ascii="Comic Sans MS" w:hAnsi="Comic Sans MS"/>
          <w:color w:val="000000" w:themeColor="text1"/>
        </w:rPr>
      </w:pPr>
      <w:r w:rsidRPr="0028419E">
        <w:rPr>
          <w:rFonts w:ascii="Comic Sans MS" w:hAnsi="Comic Sans MS"/>
          <w:color w:val="000000" w:themeColor="text1"/>
        </w:rPr>
        <w:t xml:space="preserve">Now we have learned </w:t>
      </w:r>
      <w:r w:rsidR="00831911" w:rsidRPr="0028419E">
        <w:rPr>
          <w:rFonts w:ascii="Comic Sans MS" w:hAnsi="Comic Sans MS"/>
          <w:color w:val="000000" w:themeColor="text1"/>
        </w:rPr>
        <w:t xml:space="preserve">the essential elements that plants need to grow and what forms those elements </w:t>
      </w:r>
      <w:r w:rsidR="0029471B">
        <w:rPr>
          <w:rFonts w:ascii="Comic Sans MS" w:hAnsi="Comic Sans MS"/>
          <w:color w:val="000000" w:themeColor="text1"/>
        </w:rPr>
        <w:t>take</w:t>
      </w:r>
      <w:r w:rsidR="00831911" w:rsidRPr="0028419E">
        <w:rPr>
          <w:rFonts w:ascii="Comic Sans MS" w:hAnsi="Comic Sans MS"/>
          <w:color w:val="000000" w:themeColor="text1"/>
        </w:rPr>
        <w:t xml:space="preserve"> </w:t>
      </w:r>
      <w:r w:rsidR="0029471B">
        <w:rPr>
          <w:rFonts w:ascii="Comic Sans MS" w:hAnsi="Comic Sans MS"/>
          <w:color w:val="000000" w:themeColor="text1"/>
        </w:rPr>
        <w:t xml:space="preserve">in </w:t>
      </w:r>
      <w:r w:rsidR="00831911" w:rsidRPr="0028419E">
        <w:rPr>
          <w:rFonts w:ascii="Comic Sans MS" w:hAnsi="Comic Sans MS"/>
          <w:color w:val="000000" w:themeColor="text1"/>
        </w:rPr>
        <w:t xml:space="preserve">water, </w:t>
      </w:r>
      <w:r w:rsidR="00666655" w:rsidRPr="0028419E">
        <w:rPr>
          <w:rFonts w:ascii="Comic Sans MS" w:hAnsi="Comic Sans MS"/>
          <w:color w:val="000000" w:themeColor="text1"/>
        </w:rPr>
        <w:t xml:space="preserve">let’s start to think about how to make the solution. Remember </w:t>
      </w:r>
      <w:r w:rsidR="00CE37FE" w:rsidRPr="0028419E">
        <w:rPr>
          <w:rFonts w:ascii="Comic Sans MS" w:hAnsi="Comic Sans MS"/>
          <w:color w:val="000000" w:themeColor="text1"/>
        </w:rPr>
        <w:t xml:space="preserve">cations and </w:t>
      </w:r>
      <w:r w:rsidR="005A6AF4" w:rsidRPr="0028419E">
        <w:rPr>
          <w:rFonts w:ascii="Comic Sans MS" w:hAnsi="Comic Sans MS"/>
          <w:color w:val="000000" w:themeColor="text1"/>
        </w:rPr>
        <w:t>anions</w:t>
      </w:r>
      <w:r w:rsidR="00CE37FE" w:rsidRPr="0028419E">
        <w:rPr>
          <w:rFonts w:ascii="Comic Sans MS" w:hAnsi="Comic Sans MS"/>
          <w:color w:val="000000" w:themeColor="text1"/>
        </w:rPr>
        <w:t xml:space="preserve"> do not exist </w:t>
      </w:r>
      <w:r w:rsidR="005A6AF4" w:rsidRPr="0028419E">
        <w:rPr>
          <w:rFonts w:ascii="Comic Sans MS" w:hAnsi="Comic Sans MS"/>
          <w:color w:val="000000" w:themeColor="text1"/>
        </w:rPr>
        <w:t xml:space="preserve">on their own. Cations and anions make up ionic compounds through chemical bonding with anions and cations respectively, which are thus electronically neutral. </w:t>
      </w:r>
      <w:r w:rsidR="001F1653" w:rsidRPr="0028419E">
        <w:rPr>
          <w:rFonts w:ascii="Comic Sans MS" w:hAnsi="Comic Sans MS"/>
          <w:color w:val="000000" w:themeColor="text1"/>
        </w:rPr>
        <w:t>Ta-dah, we have identified cations and anions that plants need, so we can put them together to identify ionic compounds that need to be dissolved in water. Fill out the following table</w:t>
      </w:r>
      <w:r w:rsidR="005A6AF4" w:rsidRPr="0028419E">
        <w:rPr>
          <w:rFonts w:ascii="Comic Sans MS" w:hAnsi="Comic Sans MS"/>
          <w:color w:val="000000" w:themeColor="text1"/>
        </w:rPr>
        <w:t xml:space="preserve"> </w:t>
      </w:r>
      <w:r w:rsidR="001F1653" w:rsidRPr="0028419E">
        <w:rPr>
          <w:rFonts w:ascii="Comic Sans MS" w:hAnsi="Comic Sans MS"/>
          <w:color w:val="000000" w:themeColor="text1"/>
        </w:rPr>
        <w:t>as instructed below and gather additional information that need to be collected.</w:t>
      </w:r>
    </w:p>
    <w:p w14:paraId="2EF66504" w14:textId="77777777" w:rsidR="001F1653" w:rsidRPr="0028419E" w:rsidRDefault="001F1653" w:rsidP="00DB1E61">
      <w:pPr>
        <w:rPr>
          <w:rFonts w:ascii="Comic Sans MS" w:hAnsi="Comic Sans MS"/>
          <w:b/>
          <w:color w:val="000000" w:themeColor="text1"/>
        </w:rPr>
      </w:pPr>
    </w:p>
    <w:tbl>
      <w:tblPr>
        <w:tblStyle w:val="PlainTable1"/>
        <w:tblpPr w:leftFromText="180" w:rightFromText="180" w:vertAnchor="text" w:horzAnchor="page" w:tblpX="1090" w:tblpY="101"/>
        <w:tblW w:w="13907" w:type="dxa"/>
        <w:tblLook w:val="04A0" w:firstRow="1" w:lastRow="0" w:firstColumn="1" w:lastColumn="0" w:noHBand="0" w:noVBand="1"/>
      </w:tblPr>
      <w:tblGrid>
        <w:gridCol w:w="2263"/>
        <w:gridCol w:w="1137"/>
        <w:gridCol w:w="1300"/>
        <w:gridCol w:w="1407"/>
        <w:gridCol w:w="1300"/>
        <w:gridCol w:w="1300"/>
        <w:gridCol w:w="1300"/>
        <w:gridCol w:w="1300"/>
        <w:gridCol w:w="1300"/>
        <w:gridCol w:w="1300"/>
      </w:tblGrid>
      <w:tr w:rsidR="0028419E" w:rsidRPr="0028419E" w14:paraId="22B90D53" w14:textId="77777777" w:rsidTr="003E7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86899" w14:textId="77777777" w:rsidR="00BF2CBC" w:rsidRPr="0028419E" w:rsidRDefault="00BF2CBC" w:rsidP="00BF2CBC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 xml:space="preserve">Metals </w:t>
            </w:r>
          </w:p>
          <w:p w14:paraId="62D1A646" w14:textId="77777777" w:rsidR="00BF2CBC" w:rsidRPr="0028419E" w:rsidRDefault="00BF2CBC" w:rsidP="00BF2CBC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>(Positive ions)</w:t>
            </w:r>
          </w:p>
        </w:tc>
        <w:tc>
          <w:tcPr>
            <w:tcW w:w="11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4AC77" w14:textId="77777777" w:rsidR="00BF2CBC" w:rsidRPr="0028419E" w:rsidRDefault="00BF2CBC" w:rsidP="00BF2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>Nonmetals (Polyatomic negative ions)</w:t>
            </w:r>
          </w:p>
        </w:tc>
      </w:tr>
      <w:tr w:rsidR="0028419E" w:rsidRPr="0028419E" w14:paraId="10104AD1" w14:textId="77777777" w:rsidTr="00855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0F68E" w14:textId="77777777" w:rsidR="00BF2CBC" w:rsidRPr="0028419E" w:rsidRDefault="00BF2CBC" w:rsidP="00BF2CBC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F716A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i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i/>
                <w:color w:val="000000" w:themeColor="text1"/>
                <w:lang w:eastAsia="ko-KR"/>
              </w:rPr>
              <w:t>Nitrate (NO</w:t>
            </w:r>
            <w:r w:rsidRPr="0028419E">
              <w:rPr>
                <w:rFonts w:ascii="Comic Sans MS" w:eastAsia="Times New Roman" w:hAnsi="Comic Sans MS" w:cs="Times New Roman"/>
                <w:i/>
                <w:color w:val="000000" w:themeColor="text1"/>
                <w:vertAlign w:val="subscript"/>
                <w:lang w:eastAsia="ko-KR"/>
              </w:rPr>
              <w:t>3</w:t>
            </w:r>
            <w:r w:rsidRPr="0028419E">
              <w:rPr>
                <w:rFonts w:ascii="Comic Sans MS" w:eastAsia="Times New Roman" w:hAnsi="Comic Sans MS" w:cs="Times New Roman"/>
                <w:i/>
                <w:color w:val="000000" w:themeColor="text1"/>
                <w:vertAlign w:val="superscript"/>
                <w:lang w:eastAsia="ko-KR"/>
              </w:rPr>
              <w:t>-</w:t>
            </w:r>
            <w:r w:rsidRPr="0028419E">
              <w:rPr>
                <w:rFonts w:ascii="Comic Sans MS" w:eastAsia="Times New Roman" w:hAnsi="Comic Sans MS" w:cs="Times New Roman"/>
                <w:i/>
                <w:color w:val="000000" w:themeColor="text1"/>
                <w:lang w:eastAsia="ko-KR"/>
              </w:rPr>
              <w:t>)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C274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i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i/>
                <w:color w:val="000000" w:themeColor="text1"/>
                <w:lang w:eastAsia="ko-KR"/>
              </w:rPr>
              <w:t>Sulfate (SO</w:t>
            </w:r>
            <w:r w:rsidRPr="0028419E">
              <w:rPr>
                <w:rFonts w:ascii="Comic Sans MS" w:eastAsia="Times New Roman" w:hAnsi="Comic Sans MS" w:cs="Times New Roman"/>
                <w:i/>
                <w:color w:val="000000" w:themeColor="text1"/>
                <w:vertAlign w:val="subscript"/>
                <w:lang w:eastAsia="ko-KR"/>
              </w:rPr>
              <w:t>4</w:t>
            </w:r>
            <w:r w:rsidRPr="0028419E">
              <w:rPr>
                <w:rFonts w:ascii="Comic Sans MS" w:eastAsia="Times New Roman" w:hAnsi="Comic Sans MS" w:cs="Times New Roman"/>
                <w:i/>
                <w:color w:val="000000" w:themeColor="text1"/>
                <w:vertAlign w:val="superscript"/>
                <w:lang w:eastAsia="ko-KR"/>
              </w:rPr>
              <w:t>2-</w:t>
            </w:r>
            <w:r w:rsidRPr="0028419E">
              <w:rPr>
                <w:rFonts w:ascii="Comic Sans MS" w:eastAsia="Times New Roman" w:hAnsi="Comic Sans MS" w:cs="Times New Roman"/>
                <w:i/>
                <w:color w:val="000000" w:themeColor="text1"/>
                <w:lang w:eastAsia="ko-KR"/>
              </w:rPr>
              <w:t>)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6B8E7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i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i/>
                <w:color w:val="000000" w:themeColor="text1"/>
                <w:lang w:eastAsia="ko-KR"/>
              </w:rPr>
              <w:t>Phosphate (H</w:t>
            </w:r>
            <w:r w:rsidRPr="0028419E">
              <w:rPr>
                <w:rFonts w:ascii="Comic Sans MS" w:eastAsia="Times New Roman" w:hAnsi="Comic Sans MS" w:cs="Times New Roman"/>
                <w:i/>
                <w:color w:val="000000" w:themeColor="text1"/>
                <w:vertAlign w:val="subscript"/>
                <w:lang w:eastAsia="ko-KR"/>
              </w:rPr>
              <w:t>2</w:t>
            </w:r>
            <w:r w:rsidRPr="0028419E">
              <w:rPr>
                <w:rFonts w:ascii="Comic Sans MS" w:eastAsia="Times New Roman" w:hAnsi="Comic Sans MS" w:cs="Times New Roman"/>
                <w:i/>
                <w:color w:val="000000" w:themeColor="text1"/>
                <w:lang w:eastAsia="ko-KR"/>
              </w:rPr>
              <w:t>PO</w:t>
            </w:r>
            <w:r w:rsidRPr="0028419E">
              <w:rPr>
                <w:rFonts w:ascii="Comic Sans MS" w:eastAsia="Times New Roman" w:hAnsi="Comic Sans MS" w:cs="Times New Roman"/>
                <w:i/>
                <w:color w:val="000000" w:themeColor="text1"/>
                <w:vertAlign w:val="subscript"/>
                <w:lang w:eastAsia="ko-KR"/>
              </w:rPr>
              <w:t>4</w:t>
            </w:r>
            <w:r w:rsidRPr="0028419E">
              <w:rPr>
                <w:rFonts w:ascii="Comic Sans MS" w:eastAsia="Times New Roman" w:hAnsi="Comic Sans MS" w:cs="Times New Roman"/>
                <w:i/>
                <w:color w:val="000000" w:themeColor="text1"/>
                <w:vertAlign w:val="superscript"/>
                <w:lang w:eastAsia="ko-KR"/>
              </w:rPr>
              <w:t>-</w:t>
            </w:r>
            <w:r w:rsidRPr="0028419E">
              <w:rPr>
                <w:rFonts w:ascii="Comic Sans MS" w:eastAsia="Times New Roman" w:hAnsi="Comic Sans MS" w:cs="Times New Roman"/>
                <w:i/>
                <w:color w:val="000000" w:themeColor="text1"/>
                <w:lang w:eastAsia="ko-KR"/>
              </w:rPr>
              <w:t>)</w:t>
            </w:r>
          </w:p>
        </w:tc>
      </w:tr>
      <w:tr w:rsidR="0028419E" w:rsidRPr="0028419E" w14:paraId="528A2973" w14:textId="77777777" w:rsidTr="008557C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2DFAF" w14:textId="77777777" w:rsidR="00BF2CBC" w:rsidRPr="0028419E" w:rsidRDefault="00BF2CBC" w:rsidP="00BF2CBC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  <w:hideMark/>
          </w:tcPr>
          <w:p w14:paraId="5B1C1969" w14:textId="77777777" w:rsidR="00BF2CBC" w:rsidRPr="0028419E" w:rsidRDefault="00BF2CBC" w:rsidP="00BF2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>Formula</w:t>
            </w:r>
          </w:p>
        </w:tc>
        <w:tc>
          <w:tcPr>
            <w:tcW w:w="1300" w:type="dxa"/>
            <w:tcBorders>
              <w:top w:val="single" w:sz="4" w:space="0" w:color="auto"/>
              <w:bottom w:val="dashSmallGap" w:sz="4" w:space="0" w:color="auto"/>
            </w:tcBorders>
            <w:vAlign w:val="center"/>
            <w:hideMark/>
          </w:tcPr>
          <w:p w14:paraId="6007AD01" w14:textId="1C1E07EF" w:rsidR="00BF2CBC" w:rsidRPr="0028419E" w:rsidRDefault="00E20989" w:rsidP="00BF2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>Molar mass</w:t>
            </w:r>
          </w:p>
        </w:tc>
        <w:tc>
          <w:tcPr>
            <w:tcW w:w="140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184F3BB" w14:textId="47C8C8B7" w:rsidR="00BF2CBC" w:rsidRPr="0028419E" w:rsidRDefault="00BF2CBC" w:rsidP="00BF2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>Solubility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  <w:hideMark/>
          </w:tcPr>
          <w:p w14:paraId="048703C9" w14:textId="77777777" w:rsidR="00BF2CBC" w:rsidRPr="0028419E" w:rsidRDefault="00BF2CBC" w:rsidP="00BF2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>Formula</w:t>
            </w:r>
          </w:p>
        </w:tc>
        <w:tc>
          <w:tcPr>
            <w:tcW w:w="1300" w:type="dxa"/>
            <w:tcBorders>
              <w:top w:val="single" w:sz="4" w:space="0" w:color="auto"/>
              <w:bottom w:val="dashSmallGap" w:sz="4" w:space="0" w:color="auto"/>
            </w:tcBorders>
            <w:vAlign w:val="center"/>
            <w:hideMark/>
          </w:tcPr>
          <w:p w14:paraId="4AA8E7FF" w14:textId="27034F2A" w:rsidR="00BF2CBC" w:rsidRPr="0028419E" w:rsidRDefault="00E20989" w:rsidP="00BF2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>Molar mass</w:t>
            </w:r>
          </w:p>
        </w:tc>
        <w:tc>
          <w:tcPr>
            <w:tcW w:w="130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CD90165" w14:textId="77777777" w:rsidR="00BF2CBC" w:rsidRPr="0028419E" w:rsidRDefault="00BF2CBC" w:rsidP="00BF2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>Solubility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  <w:hideMark/>
          </w:tcPr>
          <w:p w14:paraId="3C175EC7" w14:textId="77777777" w:rsidR="00BF2CBC" w:rsidRPr="0028419E" w:rsidRDefault="00BF2CBC" w:rsidP="00BF2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>Formula</w:t>
            </w:r>
          </w:p>
        </w:tc>
        <w:tc>
          <w:tcPr>
            <w:tcW w:w="1300" w:type="dxa"/>
            <w:tcBorders>
              <w:top w:val="single" w:sz="4" w:space="0" w:color="auto"/>
              <w:bottom w:val="dashSmallGap" w:sz="4" w:space="0" w:color="auto"/>
            </w:tcBorders>
            <w:vAlign w:val="center"/>
            <w:hideMark/>
          </w:tcPr>
          <w:p w14:paraId="679BBF06" w14:textId="7977F699" w:rsidR="00BF2CBC" w:rsidRPr="0028419E" w:rsidRDefault="00E20989" w:rsidP="00BF2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>Molar mass</w:t>
            </w:r>
          </w:p>
        </w:tc>
        <w:tc>
          <w:tcPr>
            <w:tcW w:w="130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CFC3500" w14:textId="77777777" w:rsidR="00BF2CBC" w:rsidRPr="0028419E" w:rsidRDefault="00BF2CBC" w:rsidP="00BF2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>Solubility</w:t>
            </w:r>
          </w:p>
        </w:tc>
      </w:tr>
      <w:tr w:rsidR="0028419E" w:rsidRPr="0028419E" w14:paraId="1F513A92" w14:textId="77777777" w:rsidTr="00855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50290" w14:textId="77777777" w:rsidR="00BF2CBC" w:rsidRPr="0028419E" w:rsidRDefault="00BF2CBC" w:rsidP="00BF2CBC">
            <w:pPr>
              <w:jc w:val="center"/>
              <w:rPr>
                <w:rFonts w:ascii="Comic Sans MS" w:eastAsia="Times New Roman" w:hAnsi="Comic Sans MS" w:cs="Times New Roman"/>
                <w:b w:val="0"/>
                <w:i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b w:val="0"/>
                <w:i/>
                <w:color w:val="000000" w:themeColor="text1"/>
                <w:lang w:eastAsia="ko-KR"/>
              </w:rPr>
              <w:t>Potassium (K</w:t>
            </w:r>
            <w:r w:rsidRPr="0028419E">
              <w:rPr>
                <w:rFonts w:ascii="Comic Sans MS" w:eastAsia="Times New Roman" w:hAnsi="Comic Sans MS" w:cs="Times New Roman"/>
                <w:b w:val="0"/>
                <w:i/>
                <w:color w:val="000000" w:themeColor="text1"/>
                <w:vertAlign w:val="superscript"/>
                <w:lang w:eastAsia="ko-KR"/>
              </w:rPr>
              <w:t>+</w:t>
            </w:r>
            <w:r w:rsidRPr="0028419E">
              <w:rPr>
                <w:rFonts w:ascii="Comic Sans MS" w:eastAsia="Times New Roman" w:hAnsi="Comic Sans MS" w:cs="Times New Roman"/>
                <w:b w:val="0"/>
                <w:i/>
                <w:color w:val="000000" w:themeColor="text1"/>
                <w:lang w:eastAsia="ko-KR"/>
              </w:rPr>
              <w:t>)</w:t>
            </w:r>
          </w:p>
        </w:tc>
        <w:tc>
          <w:tcPr>
            <w:tcW w:w="1137" w:type="dxa"/>
            <w:tcBorders>
              <w:top w:val="dashSmallGap" w:sz="4" w:space="0" w:color="auto"/>
              <w:left w:val="single" w:sz="4" w:space="0" w:color="auto"/>
            </w:tcBorders>
            <w:noWrap/>
            <w:vAlign w:val="center"/>
            <w:hideMark/>
          </w:tcPr>
          <w:p w14:paraId="5320035C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0E2DD158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407" w:type="dxa"/>
            <w:tcBorders>
              <w:top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4C62F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</w:tcBorders>
            <w:noWrap/>
            <w:vAlign w:val="center"/>
            <w:hideMark/>
          </w:tcPr>
          <w:p w14:paraId="2DF3A8CE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779FB55C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D720C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</w:tcBorders>
            <w:noWrap/>
            <w:vAlign w:val="center"/>
            <w:hideMark/>
          </w:tcPr>
          <w:p w14:paraId="4A0D184A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7369B83B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D981C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</w:tr>
      <w:tr w:rsidR="0028419E" w:rsidRPr="0028419E" w14:paraId="29CFCC6F" w14:textId="77777777" w:rsidTr="008557C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center"/>
            <w:hideMark/>
          </w:tcPr>
          <w:p w14:paraId="0A40C90F" w14:textId="77777777" w:rsidR="00BF2CBC" w:rsidRPr="0028419E" w:rsidRDefault="00BF2CBC" w:rsidP="00BF2CBC">
            <w:pPr>
              <w:jc w:val="center"/>
              <w:rPr>
                <w:rFonts w:ascii="Comic Sans MS" w:eastAsia="Times New Roman" w:hAnsi="Comic Sans MS" w:cs="Times New Roman"/>
                <w:b w:val="0"/>
                <w:i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b w:val="0"/>
                <w:i/>
                <w:color w:val="000000" w:themeColor="text1"/>
                <w:lang w:eastAsia="ko-KR"/>
              </w:rPr>
              <w:t>Calcium (Ca</w:t>
            </w:r>
            <w:r w:rsidRPr="0028419E">
              <w:rPr>
                <w:rFonts w:ascii="Comic Sans MS" w:eastAsia="Times New Roman" w:hAnsi="Comic Sans MS" w:cs="Times New Roman"/>
                <w:b w:val="0"/>
                <w:i/>
                <w:color w:val="000000" w:themeColor="text1"/>
                <w:vertAlign w:val="superscript"/>
                <w:lang w:eastAsia="ko-KR"/>
              </w:rPr>
              <w:t>2+</w:t>
            </w:r>
            <w:r w:rsidRPr="0028419E">
              <w:rPr>
                <w:rFonts w:ascii="Comic Sans MS" w:eastAsia="Times New Roman" w:hAnsi="Comic Sans MS" w:cs="Times New Roman"/>
                <w:b w:val="0"/>
                <w:i/>
                <w:color w:val="000000" w:themeColor="text1"/>
                <w:lang w:eastAsia="ko-KR"/>
              </w:rPr>
              <w:t>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726E0C01" w14:textId="77777777" w:rsidR="00BF2CBC" w:rsidRPr="0028419E" w:rsidRDefault="00BF2CBC" w:rsidP="00BF2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02CF6E1D" w14:textId="77777777" w:rsidR="00BF2CBC" w:rsidRPr="0028419E" w:rsidRDefault="00BF2CBC" w:rsidP="00BF2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40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center"/>
            <w:hideMark/>
          </w:tcPr>
          <w:p w14:paraId="6AC009CD" w14:textId="77777777" w:rsidR="00BF2CBC" w:rsidRPr="0028419E" w:rsidRDefault="00BF2CBC" w:rsidP="00BF2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6444F150" w14:textId="77777777" w:rsidR="00BF2CBC" w:rsidRPr="0028419E" w:rsidRDefault="00BF2CBC" w:rsidP="00BF2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43EA73DD" w14:textId="77777777" w:rsidR="00BF2CBC" w:rsidRPr="0028419E" w:rsidRDefault="00BF2CBC" w:rsidP="00BF2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center"/>
            <w:hideMark/>
          </w:tcPr>
          <w:p w14:paraId="146BAB0C" w14:textId="77777777" w:rsidR="00BF2CBC" w:rsidRPr="0028419E" w:rsidRDefault="00BF2CBC" w:rsidP="00BF2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018DA2F6" w14:textId="77777777" w:rsidR="00BF2CBC" w:rsidRPr="0028419E" w:rsidRDefault="00BF2CBC" w:rsidP="00BF2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31B1624D" w14:textId="77777777" w:rsidR="00BF2CBC" w:rsidRPr="0028419E" w:rsidRDefault="00BF2CBC" w:rsidP="00BF2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center"/>
            <w:hideMark/>
          </w:tcPr>
          <w:p w14:paraId="7D1500E2" w14:textId="77777777" w:rsidR="00BF2CBC" w:rsidRPr="0028419E" w:rsidRDefault="00BF2CBC" w:rsidP="00BF2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</w:tr>
      <w:tr w:rsidR="0028419E" w:rsidRPr="0028419E" w14:paraId="16BE01F8" w14:textId="77777777" w:rsidTr="00855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296F7" w14:textId="24AD336B" w:rsidR="00BF2CBC" w:rsidRPr="0028419E" w:rsidRDefault="00BF2CBC" w:rsidP="00BF2CBC">
            <w:pPr>
              <w:jc w:val="center"/>
              <w:rPr>
                <w:rFonts w:ascii="Comic Sans MS" w:eastAsia="Times New Roman" w:hAnsi="Comic Sans MS" w:cs="Times New Roman"/>
                <w:b w:val="0"/>
                <w:i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b w:val="0"/>
                <w:i/>
                <w:color w:val="000000" w:themeColor="text1"/>
                <w:lang w:eastAsia="ko-KR"/>
              </w:rPr>
              <w:t>Magnesium (Mg</w:t>
            </w:r>
            <w:r w:rsidR="005376FA" w:rsidRPr="0028419E">
              <w:rPr>
                <w:rFonts w:ascii="Comic Sans MS" w:eastAsia="Times New Roman" w:hAnsi="Comic Sans MS" w:cs="Times New Roman"/>
                <w:b w:val="0"/>
                <w:i/>
                <w:color w:val="000000" w:themeColor="text1"/>
                <w:vertAlign w:val="superscript"/>
                <w:lang w:eastAsia="ko-KR"/>
              </w:rPr>
              <w:t>2</w:t>
            </w:r>
            <w:r w:rsidRPr="0028419E">
              <w:rPr>
                <w:rFonts w:ascii="Comic Sans MS" w:eastAsia="Times New Roman" w:hAnsi="Comic Sans MS" w:cs="Times New Roman"/>
                <w:b w:val="0"/>
                <w:i/>
                <w:color w:val="000000" w:themeColor="text1"/>
                <w:vertAlign w:val="superscript"/>
                <w:lang w:eastAsia="ko-KR"/>
              </w:rPr>
              <w:t>+</w:t>
            </w:r>
            <w:r w:rsidRPr="0028419E">
              <w:rPr>
                <w:rFonts w:ascii="Comic Sans MS" w:eastAsia="Times New Roman" w:hAnsi="Comic Sans MS" w:cs="Times New Roman"/>
                <w:b w:val="0"/>
                <w:i/>
                <w:color w:val="000000" w:themeColor="text1"/>
                <w:lang w:eastAsia="ko-KR"/>
              </w:rPr>
              <w:t>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6C65700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204699A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4012D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7BDF915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E097D63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C01E1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680D015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6BB8A13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CC995" w14:textId="77777777" w:rsidR="00BF2CBC" w:rsidRPr="0028419E" w:rsidRDefault="00BF2CBC" w:rsidP="00BF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</w:tr>
    </w:tbl>
    <w:p w14:paraId="0F93B7BC" w14:textId="77777777" w:rsidR="00BF2CBC" w:rsidRPr="0028419E" w:rsidRDefault="00BF2CBC" w:rsidP="001C1644">
      <w:pPr>
        <w:spacing w:line="276" w:lineRule="auto"/>
        <w:rPr>
          <w:rFonts w:ascii="Comic Sans MS" w:hAnsi="Comic Sans MS"/>
          <w:color w:val="000000" w:themeColor="text1"/>
        </w:rPr>
      </w:pPr>
    </w:p>
    <w:p w14:paraId="6DE1CDD4" w14:textId="2F11EB2A" w:rsidR="00B60DB5" w:rsidRPr="0028419E" w:rsidRDefault="001F1653" w:rsidP="001F1653">
      <w:pPr>
        <w:pStyle w:val="ListParagraph"/>
        <w:numPr>
          <w:ilvl w:val="0"/>
          <w:numId w:val="18"/>
        </w:numPr>
        <w:rPr>
          <w:rFonts w:ascii="Comic Sans MS" w:hAnsi="Comic Sans MS"/>
          <w:color w:val="000000" w:themeColor="text1"/>
        </w:rPr>
      </w:pPr>
      <w:r w:rsidRPr="0028419E">
        <w:rPr>
          <w:rFonts w:ascii="Comic Sans MS" w:hAnsi="Comic Sans MS"/>
          <w:color w:val="000000" w:themeColor="text1"/>
        </w:rPr>
        <w:t xml:space="preserve">What </w:t>
      </w:r>
      <w:r w:rsidR="00E04634" w:rsidRPr="0028419E">
        <w:rPr>
          <w:rFonts w:ascii="Comic Sans MS" w:hAnsi="Comic Sans MS"/>
          <w:color w:val="000000" w:themeColor="text1"/>
        </w:rPr>
        <w:t>is</w:t>
      </w:r>
      <w:r w:rsidRPr="0028419E">
        <w:rPr>
          <w:rFonts w:ascii="Comic Sans MS" w:hAnsi="Comic Sans MS"/>
          <w:color w:val="000000" w:themeColor="text1"/>
        </w:rPr>
        <w:t xml:space="preserve"> the</w:t>
      </w:r>
      <w:r w:rsidR="00E04634" w:rsidRPr="0028419E">
        <w:rPr>
          <w:rFonts w:ascii="Comic Sans MS" w:hAnsi="Comic Sans MS"/>
          <w:color w:val="000000" w:themeColor="text1"/>
        </w:rPr>
        <w:t xml:space="preserve"> chemical</w:t>
      </w:r>
      <w:r w:rsidRPr="0028419E">
        <w:rPr>
          <w:rFonts w:ascii="Comic Sans MS" w:hAnsi="Comic Sans MS"/>
          <w:color w:val="000000" w:themeColor="text1"/>
        </w:rPr>
        <w:t xml:space="preserve"> </w:t>
      </w:r>
      <w:r w:rsidR="00E04634" w:rsidRPr="0028419E">
        <w:rPr>
          <w:rFonts w:ascii="Comic Sans MS" w:hAnsi="Comic Sans MS"/>
          <w:color w:val="000000" w:themeColor="text1"/>
        </w:rPr>
        <w:t>formula</w:t>
      </w:r>
      <w:r w:rsidRPr="0028419E">
        <w:rPr>
          <w:rFonts w:ascii="Comic Sans MS" w:hAnsi="Comic Sans MS"/>
          <w:color w:val="000000" w:themeColor="text1"/>
        </w:rPr>
        <w:t xml:space="preserve"> </w:t>
      </w:r>
      <w:r w:rsidR="00E04634" w:rsidRPr="0028419E">
        <w:rPr>
          <w:rFonts w:ascii="Comic Sans MS" w:hAnsi="Comic Sans MS"/>
          <w:color w:val="000000" w:themeColor="text1"/>
        </w:rPr>
        <w:t xml:space="preserve">for each ionic compound? Identify nine ionic compounds that can be used for hydroponic solutions. Remember the </w:t>
      </w:r>
      <w:r w:rsidR="000C708A" w:rsidRPr="0028419E">
        <w:rPr>
          <w:rFonts w:ascii="Comic Sans MS" w:hAnsi="Comic Sans MS"/>
          <w:color w:val="000000" w:themeColor="text1"/>
        </w:rPr>
        <w:t>compound should be electronically neutral!</w:t>
      </w:r>
      <w:r w:rsidR="00B60DB5" w:rsidRPr="0028419E">
        <w:rPr>
          <w:rFonts w:ascii="Comic Sans MS" w:hAnsi="Comic Sans MS"/>
          <w:color w:val="000000" w:themeColor="text1"/>
        </w:rPr>
        <w:br w:type="page"/>
      </w:r>
    </w:p>
    <w:p w14:paraId="30FC57DA" w14:textId="7589D2AF" w:rsidR="00BF2CBC" w:rsidRPr="0028419E" w:rsidRDefault="00E04634" w:rsidP="00E04634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color w:val="000000" w:themeColor="text1"/>
        </w:rPr>
      </w:pPr>
      <w:r w:rsidRPr="0028419E">
        <w:rPr>
          <w:rFonts w:ascii="Comic Sans MS" w:hAnsi="Comic Sans MS"/>
          <w:color w:val="000000" w:themeColor="text1"/>
        </w:rPr>
        <w:lastRenderedPageBreak/>
        <w:t xml:space="preserve">Calculate molar mass of each compound. </w:t>
      </w:r>
      <w:r w:rsidR="00BF2CBC" w:rsidRPr="0028419E">
        <w:rPr>
          <w:rFonts w:ascii="Comic Sans MS" w:hAnsi="Comic Sans MS"/>
          <w:color w:val="000000" w:themeColor="text1"/>
        </w:rPr>
        <w:t xml:space="preserve">To calculate </w:t>
      </w:r>
      <w:r w:rsidR="001F101E" w:rsidRPr="0028419E">
        <w:rPr>
          <w:rFonts w:ascii="Comic Sans MS" w:hAnsi="Comic Sans MS"/>
          <w:color w:val="000000" w:themeColor="text1"/>
        </w:rPr>
        <w:t xml:space="preserve">the </w:t>
      </w:r>
      <w:r w:rsidR="00774914" w:rsidRPr="0028419E">
        <w:rPr>
          <w:rFonts w:ascii="Comic Sans MS" w:hAnsi="Comic Sans MS"/>
          <w:color w:val="000000" w:themeColor="text1"/>
        </w:rPr>
        <w:t>molar</w:t>
      </w:r>
      <w:r w:rsidR="00BF2CBC" w:rsidRPr="0028419E">
        <w:rPr>
          <w:rFonts w:ascii="Comic Sans MS" w:hAnsi="Comic Sans MS"/>
          <w:color w:val="000000" w:themeColor="text1"/>
        </w:rPr>
        <w:t xml:space="preserve"> </w:t>
      </w:r>
      <w:r w:rsidR="00FF2F7C" w:rsidRPr="0028419E">
        <w:rPr>
          <w:rFonts w:ascii="Comic Sans MS" w:hAnsi="Comic Sans MS"/>
          <w:color w:val="000000" w:themeColor="text1"/>
        </w:rPr>
        <w:t>mass</w:t>
      </w:r>
      <w:r w:rsidR="00BF2CBC" w:rsidRPr="0028419E">
        <w:rPr>
          <w:rFonts w:ascii="Comic Sans MS" w:hAnsi="Comic Sans MS"/>
          <w:color w:val="000000" w:themeColor="text1"/>
        </w:rPr>
        <w:t xml:space="preserve"> of </w:t>
      </w:r>
      <w:r w:rsidR="00B60DB5" w:rsidRPr="0028419E">
        <w:rPr>
          <w:rFonts w:ascii="Comic Sans MS" w:hAnsi="Comic Sans MS"/>
          <w:color w:val="000000" w:themeColor="text1"/>
        </w:rPr>
        <w:t xml:space="preserve">each compound, fill out the following table and use the data. </w:t>
      </w:r>
    </w:p>
    <w:tbl>
      <w:tblPr>
        <w:tblStyle w:val="PlainTable4"/>
        <w:tblW w:w="118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300"/>
        <w:gridCol w:w="1300"/>
        <w:gridCol w:w="1380"/>
        <w:gridCol w:w="1380"/>
        <w:gridCol w:w="1500"/>
        <w:gridCol w:w="1300"/>
        <w:gridCol w:w="2200"/>
      </w:tblGrid>
      <w:tr w:rsidR="0028419E" w:rsidRPr="0028419E" w14:paraId="1409D43E" w14:textId="77777777" w:rsidTr="00B60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0" w:type="dxa"/>
            <w:gridSpan w:val="8"/>
            <w:noWrap/>
            <w:hideMark/>
          </w:tcPr>
          <w:p w14:paraId="5376EA5D" w14:textId="13AACFC6" w:rsidR="00BF2CBC" w:rsidRPr="0028419E" w:rsidRDefault="00BF2CBC" w:rsidP="00BF2CBC">
            <w:pPr>
              <w:jc w:val="center"/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ko-KR"/>
              </w:rPr>
              <w:t>Atomic Mass</w:t>
            </w:r>
          </w:p>
        </w:tc>
      </w:tr>
      <w:tr w:rsidR="0028419E" w:rsidRPr="0028419E" w14:paraId="7B6A9C78" w14:textId="77777777" w:rsidTr="00B6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14:paraId="58201BEC" w14:textId="77777777" w:rsidR="00BF2CBC" w:rsidRPr="0028419E" w:rsidRDefault="00BF2CBC" w:rsidP="00BF2CBC">
            <w:pPr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ko-KR"/>
              </w:rPr>
              <w:t>K</w:t>
            </w:r>
          </w:p>
        </w:tc>
        <w:tc>
          <w:tcPr>
            <w:tcW w:w="1300" w:type="dxa"/>
            <w:noWrap/>
            <w:hideMark/>
          </w:tcPr>
          <w:p w14:paraId="62DC1EEC" w14:textId="77777777" w:rsidR="00BF2CBC" w:rsidRPr="0028419E" w:rsidRDefault="00BF2CBC" w:rsidP="00B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noWrap/>
            <w:hideMark/>
          </w:tcPr>
          <w:p w14:paraId="319B3D0B" w14:textId="77777777" w:rsidR="00BF2CBC" w:rsidRPr="0028419E" w:rsidRDefault="00BF2CBC" w:rsidP="00B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80" w:type="dxa"/>
            <w:noWrap/>
            <w:hideMark/>
          </w:tcPr>
          <w:p w14:paraId="2B81ABC2" w14:textId="77777777" w:rsidR="00BF2CBC" w:rsidRPr="0028419E" w:rsidRDefault="00BF2CBC" w:rsidP="00B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>S</w:t>
            </w:r>
          </w:p>
        </w:tc>
        <w:tc>
          <w:tcPr>
            <w:tcW w:w="1380" w:type="dxa"/>
            <w:noWrap/>
            <w:hideMark/>
          </w:tcPr>
          <w:p w14:paraId="28A7065F" w14:textId="77777777" w:rsidR="00BF2CBC" w:rsidRPr="0028419E" w:rsidRDefault="00BF2CBC" w:rsidP="00B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500" w:type="dxa"/>
            <w:noWrap/>
            <w:hideMark/>
          </w:tcPr>
          <w:p w14:paraId="2AAC3CA2" w14:textId="77777777" w:rsidR="00BF2CBC" w:rsidRPr="0028419E" w:rsidRDefault="00BF2CBC" w:rsidP="00B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noWrap/>
            <w:hideMark/>
          </w:tcPr>
          <w:p w14:paraId="2C9EEFB0" w14:textId="77777777" w:rsidR="00BF2CBC" w:rsidRPr="0028419E" w:rsidRDefault="00BF2CBC" w:rsidP="00B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>Fe</w:t>
            </w:r>
          </w:p>
        </w:tc>
        <w:tc>
          <w:tcPr>
            <w:tcW w:w="2200" w:type="dxa"/>
            <w:noWrap/>
            <w:hideMark/>
          </w:tcPr>
          <w:p w14:paraId="685E0ECC" w14:textId="77777777" w:rsidR="00BF2CBC" w:rsidRPr="0028419E" w:rsidRDefault="00BF2CBC" w:rsidP="00B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</w:tr>
      <w:tr w:rsidR="0028419E" w:rsidRPr="0028419E" w14:paraId="59303A83" w14:textId="77777777" w:rsidTr="00B60D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14:paraId="4401AB2B" w14:textId="77777777" w:rsidR="00BF2CBC" w:rsidRPr="0028419E" w:rsidRDefault="00BF2CBC" w:rsidP="00BF2CBC">
            <w:pPr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ko-KR"/>
              </w:rPr>
              <w:t>Ca</w:t>
            </w:r>
          </w:p>
        </w:tc>
        <w:tc>
          <w:tcPr>
            <w:tcW w:w="1300" w:type="dxa"/>
            <w:noWrap/>
            <w:hideMark/>
          </w:tcPr>
          <w:p w14:paraId="0F1068F7" w14:textId="77777777" w:rsidR="00BF2CBC" w:rsidRPr="0028419E" w:rsidRDefault="00BF2CBC" w:rsidP="00B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noWrap/>
            <w:hideMark/>
          </w:tcPr>
          <w:p w14:paraId="03978521" w14:textId="77777777" w:rsidR="00BF2CBC" w:rsidRPr="0028419E" w:rsidRDefault="00BF2CBC" w:rsidP="00B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80" w:type="dxa"/>
            <w:noWrap/>
            <w:hideMark/>
          </w:tcPr>
          <w:p w14:paraId="66DAFBB5" w14:textId="77777777" w:rsidR="00BF2CBC" w:rsidRPr="0028419E" w:rsidRDefault="00BF2CBC" w:rsidP="00B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>P</w:t>
            </w:r>
          </w:p>
        </w:tc>
        <w:tc>
          <w:tcPr>
            <w:tcW w:w="1380" w:type="dxa"/>
            <w:noWrap/>
            <w:hideMark/>
          </w:tcPr>
          <w:p w14:paraId="79F73BD9" w14:textId="77777777" w:rsidR="00BF2CBC" w:rsidRPr="0028419E" w:rsidRDefault="00BF2CBC" w:rsidP="00B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500" w:type="dxa"/>
            <w:noWrap/>
            <w:hideMark/>
          </w:tcPr>
          <w:p w14:paraId="1CBFDFA8" w14:textId="77777777" w:rsidR="00BF2CBC" w:rsidRPr="0028419E" w:rsidRDefault="00BF2CBC" w:rsidP="00B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noWrap/>
            <w:hideMark/>
          </w:tcPr>
          <w:p w14:paraId="07F3F232" w14:textId="77777777" w:rsidR="00BF2CBC" w:rsidRPr="0028419E" w:rsidRDefault="00BF2CBC" w:rsidP="00B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>Mn</w:t>
            </w:r>
          </w:p>
        </w:tc>
        <w:tc>
          <w:tcPr>
            <w:tcW w:w="2200" w:type="dxa"/>
            <w:noWrap/>
            <w:hideMark/>
          </w:tcPr>
          <w:p w14:paraId="349F2A8D" w14:textId="77777777" w:rsidR="00BF2CBC" w:rsidRPr="0028419E" w:rsidRDefault="00BF2CBC" w:rsidP="00B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</w:tr>
      <w:tr w:rsidR="0028419E" w:rsidRPr="0028419E" w14:paraId="176C7D54" w14:textId="77777777" w:rsidTr="00B6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14:paraId="2A41A4E2" w14:textId="77777777" w:rsidR="00BF2CBC" w:rsidRPr="0028419E" w:rsidRDefault="00BF2CBC" w:rsidP="00BF2CBC">
            <w:pPr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ko-KR"/>
              </w:rPr>
              <w:t>Mg</w:t>
            </w:r>
          </w:p>
        </w:tc>
        <w:tc>
          <w:tcPr>
            <w:tcW w:w="1300" w:type="dxa"/>
            <w:noWrap/>
            <w:hideMark/>
          </w:tcPr>
          <w:p w14:paraId="335F3E28" w14:textId="77777777" w:rsidR="00BF2CBC" w:rsidRPr="0028419E" w:rsidRDefault="00BF2CBC" w:rsidP="00B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noWrap/>
            <w:hideMark/>
          </w:tcPr>
          <w:p w14:paraId="67E04604" w14:textId="77777777" w:rsidR="00BF2CBC" w:rsidRPr="0028419E" w:rsidRDefault="00BF2CBC" w:rsidP="00B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80" w:type="dxa"/>
            <w:noWrap/>
            <w:hideMark/>
          </w:tcPr>
          <w:p w14:paraId="21EAFE37" w14:textId="77777777" w:rsidR="00BF2CBC" w:rsidRPr="0028419E" w:rsidRDefault="00BF2CBC" w:rsidP="00B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>O</w:t>
            </w:r>
          </w:p>
        </w:tc>
        <w:tc>
          <w:tcPr>
            <w:tcW w:w="1380" w:type="dxa"/>
            <w:noWrap/>
            <w:hideMark/>
          </w:tcPr>
          <w:p w14:paraId="4F2759FF" w14:textId="77777777" w:rsidR="00BF2CBC" w:rsidRPr="0028419E" w:rsidRDefault="00BF2CBC" w:rsidP="00B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500" w:type="dxa"/>
            <w:noWrap/>
            <w:hideMark/>
          </w:tcPr>
          <w:p w14:paraId="33B4798F" w14:textId="77777777" w:rsidR="00BF2CBC" w:rsidRPr="0028419E" w:rsidRDefault="00BF2CBC" w:rsidP="00B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noWrap/>
            <w:hideMark/>
          </w:tcPr>
          <w:p w14:paraId="2DA82856" w14:textId="77777777" w:rsidR="00BF2CBC" w:rsidRPr="0028419E" w:rsidRDefault="00BF2CBC" w:rsidP="00B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>Cu</w:t>
            </w:r>
          </w:p>
        </w:tc>
        <w:tc>
          <w:tcPr>
            <w:tcW w:w="2200" w:type="dxa"/>
            <w:noWrap/>
            <w:hideMark/>
          </w:tcPr>
          <w:p w14:paraId="2720265D" w14:textId="77777777" w:rsidR="00BF2CBC" w:rsidRPr="0028419E" w:rsidRDefault="00BF2CBC" w:rsidP="00BF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</w:tr>
      <w:tr w:rsidR="0028419E" w:rsidRPr="0028419E" w14:paraId="121445D7" w14:textId="77777777" w:rsidTr="00B60DB5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14:paraId="3810B431" w14:textId="77777777" w:rsidR="00BF2CBC" w:rsidRPr="0028419E" w:rsidRDefault="00BF2CBC" w:rsidP="00BF2CBC">
            <w:pPr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b w:val="0"/>
                <w:color w:val="000000" w:themeColor="text1"/>
                <w:lang w:eastAsia="ko-KR"/>
              </w:rPr>
              <w:t>N</w:t>
            </w:r>
          </w:p>
        </w:tc>
        <w:tc>
          <w:tcPr>
            <w:tcW w:w="1300" w:type="dxa"/>
            <w:noWrap/>
            <w:hideMark/>
          </w:tcPr>
          <w:p w14:paraId="73DD89E0" w14:textId="77777777" w:rsidR="00BF2CBC" w:rsidRPr="0028419E" w:rsidRDefault="00BF2CBC" w:rsidP="00B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noWrap/>
            <w:hideMark/>
          </w:tcPr>
          <w:p w14:paraId="14FF3A8F" w14:textId="77777777" w:rsidR="00BF2CBC" w:rsidRPr="0028419E" w:rsidRDefault="00BF2CBC" w:rsidP="00B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80" w:type="dxa"/>
            <w:noWrap/>
            <w:hideMark/>
          </w:tcPr>
          <w:p w14:paraId="1E762DE2" w14:textId="77777777" w:rsidR="00BF2CBC" w:rsidRPr="0028419E" w:rsidRDefault="00BF2CBC" w:rsidP="00B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>H</w:t>
            </w:r>
          </w:p>
        </w:tc>
        <w:tc>
          <w:tcPr>
            <w:tcW w:w="1380" w:type="dxa"/>
            <w:noWrap/>
            <w:hideMark/>
          </w:tcPr>
          <w:p w14:paraId="36CAF7D7" w14:textId="77777777" w:rsidR="00BF2CBC" w:rsidRPr="0028419E" w:rsidRDefault="00BF2CBC" w:rsidP="00B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500" w:type="dxa"/>
            <w:noWrap/>
            <w:hideMark/>
          </w:tcPr>
          <w:p w14:paraId="2392CA8D" w14:textId="77777777" w:rsidR="00BF2CBC" w:rsidRPr="0028419E" w:rsidRDefault="00BF2CBC" w:rsidP="00B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  <w:tc>
          <w:tcPr>
            <w:tcW w:w="1300" w:type="dxa"/>
            <w:noWrap/>
            <w:hideMark/>
          </w:tcPr>
          <w:p w14:paraId="517135B9" w14:textId="77777777" w:rsidR="00BF2CBC" w:rsidRPr="0028419E" w:rsidRDefault="00BF2CBC" w:rsidP="00B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  <w:r w:rsidRPr="0028419E"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  <w:t>Zn</w:t>
            </w:r>
          </w:p>
        </w:tc>
        <w:tc>
          <w:tcPr>
            <w:tcW w:w="2200" w:type="dxa"/>
            <w:noWrap/>
            <w:hideMark/>
          </w:tcPr>
          <w:p w14:paraId="7F26E460" w14:textId="77777777" w:rsidR="00BF2CBC" w:rsidRPr="0028419E" w:rsidRDefault="00BF2CBC" w:rsidP="00BF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 w:themeColor="text1"/>
                <w:lang w:eastAsia="ko-KR"/>
              </w:rPr>
            </w:pPr>
          </w:p>
        </w:tc>
      </w:tr>
    </w:tbl>
    <w:p w14:paraId="2F2DD107" w14:textId="32245A17" w:rsidR="006736CC" w:rsidRPr="0028419E" w:rsidRDefault="006736CC" w:rsidP="001C1644">
      <w:pPr>
        <w:spacing w:line="276" w:lineRule="auto"/>
        <w:rPr>
          <w:rFonts w:ascii="Comic Sans MS" w:hAnsi="Comic Sans MS"/>
          <w:color w:val="000000" w:themeColor="text1"/>
        </w:rPr>
      </w:pPr>
    </w:p>
    <w:p w14:paraId="1597E1E8" w14:textId="3191A6EB" w:rsidR="000C708A" w:rsidRPr="0028419E" w:rsidRDefault="0049098B" w:rsidP="000C708A">
      <w:pPr>
        <w:ind w:firstLine="720"/>
        <w:rPr>
          <w:rFonts w:ascii="Comic Sans MS" w:hAnsi="Comic Sans MS"/>
          <w:color w:val="000000" w:themeColor="text1"/>
        </w:rPr>
      </w:pPr>
      <w:r w:rsidRPr="0028419E">
        <w:rPr>
          <w:rFonts w:ascii="Comic Sans MS" w:hAnsi="Comic Sans MS"/>
          <w:color w:val="000000" w:themeColor="text1"/>
        </w:rPr>
        <w:t xml:space="preserve">In the space below, show your calculation to find </w:t>
      </w:r>
      <w:r w:rsidR="00962486" w:rsidRPr="0028419E">
        <w:rPr>
          <w:rFonts w:ascii="Comic Sans MS" w:hAnsi="Comic Sans MS"/>
          <w:color w:val="000000" w:themeColor="text1"/>
        </w:rPr>
        <w:t xml:space="preserve">the </w:t>
      </w:r>
      <w:r w:rsidR="00C80CCD" w:rsidRPr="0028419E">
        <w:rPr>
          <w:rFonts w:ascii="Comic Sans MS" w:hAnsi="Comic Sans MS"/>
          <w:color w:val="000000" w:themeColor="text1"/>
        </w:rPr>
        <w:t>molar</w:t>
      </w:r>
      <w:r w:rsidR="00974364" w:rsidRPr="0028419E">
        <w:rPr>
          <w:rFonts w:ascii="Comic Sans MS" w:hAnsi="Comic Sans MS"/>
          <w:color w:val="000000" w:themeColor="text1"/>
        </w:rPr>
        <w:t xml:space="preserve"> mass of each compound.</w:t>
      </w:r>
    </w:p>
    <w:p w14:paraId="3BBD625C" w14:textId="77777777" w:rsidR="000C708A" w:rsidRPr="0028419E" w:rsidRDefault="000C708A" w:rsidP="000C708A">
      <w:pPr>
        <w:ind w:firstLine="720"/>
        <w:rPr>
          <w:rFonts w:ascii="Comic Sans MS" w:hAnsi="Comic Sans MS"/>
          <w:color w:val="000000" w:themeColor="text1"/>
        </w:rPr>
      </w:pPr>
    </w:p>
    <w:p w14:paraId="6B7326DB" w14:textId="77777777" w:rsidR="000C708A" w:rsidRPr="0028419E" w:rsidRDefault="000C708A" w:rsidP="000C708A">
      <w:pPr>
        <w:ind w:firstLine="720"/>
        <w:rPr>
          <w:rFonts w:ascii="Comic Sans MS" w:hAnsi="Comic Sans MS"/>
          <w:color w:val="000000" w:themeColor="text1"/>
        </w:rPr>
      </w:pPr>
    </w:p>
    <w:p w14:paraId="3BA68BAE" w14:textId="77777777" w:rsidR="000C708A" w:rsidRPr="0028419E" w:rsidRDefault="000C708A" w:rsidP="000C708A">
      <w:pPr>
        <w:ind w:firstLine="720"/>
        <w:rPr>
          <w:rFonts w:ascii="Comic Sans MS" w:hAnsi="Comic Sans MS"/>
          <w:color w:val="000000" w:themeColor="text1"/>
        </w:rPr>
      </w:pPr>
    </w:p>
    <w:p w14:paraId="795A261B" w14:textId="77777777" w:rsidR="000C708A" w:rsidRPr="0028419E" w:rsidRDefault="000C708A" w:rsidP="000C708A">
      <w:pPr>
        <w:ind w:firstLine="720"/>
        <w:rPr>
          <w:rFonts w:ascii="Comic Sans MS" w:hAnsi="Comic Sans MS"/>
          <w:color w:val="000000" w:themeColor="text1"/>
        </w:rPr>
      </w:pPr>
    </w:p>
    <w:p w14:paraId="1274CAF4" w14:textId="77777777" w:rsidR="000C708A" w:rsidRPr="0028419E" w:rsidRDefault="000C708A" w:rsidP="000C708A">
      <w:pPr>
        <w:ind w:firstLine="720"/>
        <w:rPr>
          <w:rFonts w:ascii="Comic Sans MS" w:hAnsi="Comic Sans MS"/>
          <w:color w:val="000000" w:themeColor="text1"/>
        </w:rPr>
      </w:pPr>
    </w:p>
    <w:p w14:paraId="7F49703E" w14:textId="77777777" w:rsidR="000C708A" w:rsidRPr="0028419E" w:rsidRDefault="000C708A" w:rsidP="000C708A">
      <w:pPr>
        <w:ind w:firstLine="720"/>
        <w:rPr>
          <w:rFonts w:ascii="Comic Sans MS" w:hAnsi="Comic Sans MS"/>
          <w:color w:val="000000" w:themeColor="text1"/>
        </w:rPr>
      </w:pPr>
    </w:p>
    <w:p w14:paraId="3F63F927" w14:textId="77777777" w:rsidR="000C708A" w:rsidRPr="0028419E" w:rsidRDefault="000C708A" w:rsidP="000C708A">
      <w:pPr>
        <w:ind w:firstLine="720"/>
        <w:rPr>
          <w:rFonts w:ascii="Comic Sans MS" w:hAnsi="Comic Sans MS"/>
          <w:color w:val="000000" w:themeColor="text1"/>
        </w:rPr>
      </w:pPr>
    </w:p>
    <w:p w14:paraId="7EC24264" w14:textId="7484D2E1" w:rsidR="000C708A" w:rsidRPr="0028419E" w:rsidRDefault="000C708A" w:rsidP="000C708A">
      <w:pPr>
        <w:pStyle w:val="ListParagraph"/>
        <w:numPr>
          <w:ilvl w:val="0"/>
          <w:numId w:val="18"/>
        </w:numPr>
        <w:rPr>
          <w:rFonts w:ascii="Comic Sans MS" w:hAnsi="Comic Sans MS"/>
          <w:color w:val="000000" w:themeColor="text1"/>
        </w:rPr>
      </w:pPr>
      <w:r w:rsidRPr="0028419E">
        <w:rPr>
          <w:rFonts w:ascii="Comic Sans MS" w:hAnsi="Comic Sans MS"/>
          <w:color w:val="000000" w:themeColor="text1"/>
        </w:rPr>
        <w:t xml:space="preserve">Here is a caveat. Not all compounds dissolve well in water! If </w:t>
      </w:r>
      <w:r w:rsidR="00573BC5" w:rsidRPr="0028419E">
        <w:rPr>
          <w:rFonts w:ascii="Comic Sans MS" w:hAnsi="Comic Sans MS"/>
          <w:color w:val="000000" w:themeColor="text1"/>
        </w:rPr>
        <w:t>some compounds</w:t>
      </w:r>
      <w:r w:rsidRPr="0028419E">
        <w:rPr>
          <w:rFonts w:ascii="Comic Sans MS" w:hAnsi="Comic Sans MS"/>
          <w:color w:val="000000" w:themeColor="text1"/>
        </w:rPr>
        <w:t xml:space="preserve"> do not dissolve in water, we would like to </w:t>
      </w:r>
      <w:r w:rsidR="00573BC5" w:rsidRPr="0028419E">
        <w:rPr>
          <w:rFonts w:ascii="Comic Sans MS" w:hAnsi="Comic Sans MS"/>
          <w:color w:val="000000" w:themeColor="text1"/>
        </w:rPr>
        <w:t xml:space="preserve">avoid them. </w:t>
      </w:r>
      <w:r w:rsidRPr="0028419E">
        <w:rPr>
          <w:rFonts w:ascii="Comic Sans MS" w:hAnsi="Comic Sans MS"/>
          <w:color w:val="000000" w:themeColor="text1"/>
        </w:rPr>
        <w:t xml:space="preserve">Conduct online research to find out solubility of each compound </w:t>
      </w:r>
      <w:r w:rsidR="00573BC5" w:rsidRPr="0028419E">
        <w:rPr>
          <w:rFonts w:ascii="Comic Sans MS" w:hAnsi="Comic Sans MS"/>
          <w:color w:val="000000" w:themeColor="text1"/>
        </w:rPr>
        <w:t xml:space="preserve">in water. </w:t>
      </w:r>
      <w:r w:rsidR="008557CE" w:rsidRPr="0028419E">
        <w:rPr>
          <w:rFonts w:ascii="Comic Sans MS" w:hAnsi="Comic Sans MS"/>
          <w:color w:val="000000" w:themeColor="text1"/>
        </w:rPr>
        <w:t>Collect solubility information at room temperature (25</w:t>
      </w:r>
      <w:r w:rsidR="008557CE" w:rsidRPr="0028419E">
        <w:rPr>
          <w:rFonts w:ascii="Comic Sans MS" w:hAnsi="Comic Sans MS"/>
          <w:color w:val="000000" w:themeColor="text1"/>
          <w:vertAlign w:val="superscript"/>
        </w:rPr>
        <w:t>o</w:t>
      </w:r>
      <w:r w:rsidR="008557CE" w:rsidRPr="0028419E">
        <w:rPr>
          <w:rFonts w:ascii="Comic Sans MS" w:hAnsi="Comic Sans MS"/>
          <w:color w:val="000000" w:themeColor="text1"/>
        </w:rPr>
        <w:t xml:space="preserve">C) with the unit of g/L. </w:t>
      </w:r>
      <w:r w:rsidRPr="0028419E">
        <w:rPr>
          <w:rFonts w:ascii="Comic Sans MS" w:hAnsi="Comic Sans MS"/>
          <w:color w:val="000000" w:themeColor="text1"/>
        </w:rPr>
        <w:t xml:space="preserve"> </w:t>
      </w:r>
    </w:p>
    <w:sectPr w:rsidR="000C708A" w:rsidRPr="0028419E" w:rsidSect="001E7737">
      <w:headerReference w:type="default" r:id="rId9"/>
      <w:footerReference w:type="even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A6784" w14:textId="77777777" w:rsidR="00E60EBC" w:rsidRDefault="00E60EBC" w:rsidP="009E66FA">
      <w:r>
        <w:separator/>
      </w:r>
    </w:p>
  </w:endnote>
  <w:endnote w:type="continuationSeparator" w:id="0">
    <w:p w14:paraId="576152F3" w14:textId="77777777" w:rsidR="00E60EBC" w:rsidRDefault="00E60EBC" w:rsidP="009E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7322A" w14:textId="77777777" w:rsidR="001E7737" w:rsidRDefault="001E7737" w:rsidP="00EE59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723C11" w14:textId="77777777" w:rsidR="001E7737" w:rsidRDefault="001E7737" w:rsidP="001E77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8F628" w14:textId="77777777" w:rsidR="001E7737" w:rsidRDefault="001E7737" w:rsidP="00EE59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E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E099CC" w14:textId="77777777" w:rsidR="001E7737" w:rsidRDefault="001E7737" w:rsidP="001E77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EE6C4" w14:textId="77777777" w:rsidR="00E60EBC" w:rsidRDefault="00E60EBC" w:rsidP="009E66FA">
      <w:r>
        <w:separator/>
      </w:r>
    </w:p>
  </w:footnote>
  <w:footnote w:type="continuationSeparator" w:id="0">
    <w:p w14:paraId="4C13CF32" w14:textId="77777777" w:rsidR="00E60EBC" w:rsidRDefault="00E60EBC" w:rsidP="009E66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10CD8" w14:textId="7ED709B9" w:rsidR="00917864" w:rsidRPr="00917864" w:rsidRDefault="00917864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5C9A"/>
    <w:multiLevelType w:val="hybridMultilevel"/>
    <w:tmpl w:val="CBD09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17E8"/>
    <w:multiLevelType w:val="hybridMultilevel"/>
    <w:tmpl w:val="C94E5B5C"/>
    <w:lvl w:ilvl="0" w:tplc="16DAF3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06399"/>
    <w:multiLevelType w:val="hybridMultilevel"/>
    <w:tmpl w:val="7398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863EE"/>
    <w:multiLevelType w:val="hybridMultilevel"/>
    <w:tmpl w:val="D55A930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2DB47CF0"/>
    <w:multiLevelType w:val="hybridMultilevel"/>
    <w:tmpl w:val="5D2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EB2826"/>
    <w:multiLevelType w:val="hybridMultilevel"/>
    <w:tmpl w:val="F3A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E449E"/>
    <w:multiLevelType w:val="hybridMultilevel"/>
    <w:tmpl w:val="66182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8622B2"/>
    <w:multiLevelType w:val="hybridMultilevel"/>
    <w:tmpl w:val="985C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97AF9"/>
    <w:multiLevelType w:val="hybridMultilevel"/>
    <w:tmpl w:val="E1CE6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9F031A"/>
    <w:multiLevelType w:val="hybridMultilevel"/>
    <w:tmpl w:val="67942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F76209"/>
    <w:multiLevelType w:val="hybridMultilevel"/>
    <w:tmpl w:val="7AE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0D8560A"/>
    <w:multiLevelType w:val="hybridMultilevel"/>
    <w:tmpl w:val="006C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E4AA4"/>
    <w:multiLevelType w:val="hybridMultilevel"/>
    <w:tmpl w:val="A2F41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5065F8"/>
    <w:multiLevelType w:val="hybridMultilevel"/>
    <w:tmpl w:val="CBD09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"/>
  </w:num>
  <w:num w:numId="5">
    <w:abstractNumId w:val="4"/>
  </w:num>
  <w:num w:numId="6">
    <w:abstractNumId w:val="14"/>
  </w:num>
  <w:num w:numId="7">
    <w:abstractNumId w:val="13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17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FA"/>
    <w:rsid w:val="00024DC1"/>
    <w:rsid w:val="000C3CFF"/>
    <w:rsid w:val="000C708A"/>
    <w:rsid w:val="000F4A6D"/>
    <w:rsid w:val="00113411"/>
    <w:rsid w:val="0013100A"/>
    <w:rsid w:val="001327DB"/>
    <w:rsid w:val="001C1644"/>
    <w:rsid w:val="001C4909"/>
    <w:rsid w:val="001E7737"/>
    <w:rsid w:val="001F101E"/>
    <w:rsid w:val="001F1653"/>
    <w:rsid w:val="00234BAC"/>
    <w:rsid w:val="00254295"/>
    <w:rsid w:val="00257C02"/>
    <w:rsid w:val="0028419E"/>
    <w:rsid w:val="0029471B"/>
    <w:rsid w:val="002A60E3"/>
    <w:rsid w:val="002B08D9"/>
    <w:rsid w:val="002B1190"/>
    <w:rsid w:val="002C77B5"/>
    <w:rsid w:val="002F3C44"/>
    <w:rsid w:val="0031254E"/>
    <w:rsid w:val="00397F1C"/>
    <w:rsid w:val="003C20A3"/>
    <w:rsid w:val="003E762B"/>
    <w:rsid w:val="00446CFA"/>
    <w:rsid w:val="004669AD"/>
    <w:rsid w:val="004904A8"/>
    <w:rsid w:val="0049098B"/>
    <w:rsid w:val="004930E2"/>
    <w:rsid w:val="004A1A28"/>
    <w:rsid w:val="004C7D56"/>
    <w:rsid w:val="004D2B96"/>
    <w:rsid w:val="004F3E4C"/>
    <w:rsid w:val="005064C8"/>
    <w:rsid w:val="005376FA"/>
    <w:rsid w:val="00556F0F"/>
    <w:rsid w:val="00573BC5"/>
    <w:rsid w:val="00577854"/>
    <w:rsid w:val="005A3310"/>
    <w:rsid w:val="005A6AF4"/>
    <w:rsid w:val="00622D32"/>
    <w:rsid w:val="00666655"/>
    <w:rsid w:val="006736CC"/>
    <w:rsid w:val="006B23C4"/>
    <w:rsid w:val="006D5A53"/>
    <w:rsid w:val="006D5FB6"/>
    <w:rsid w:val="006F2768"/>
    <w:rsid w:val="00705929"/>
    <w:rsid w:val="00741EC0"/>
    <w:rsid w:val="0074519C"/>
    <w:rsid w:val="00771AF3"/>
    <w:rsid w:val="00774914"/>
    <w:rsid w:val="007C4CBC"/>
    <w:rsid w:val="00811AA5"/>
    <w:rsid w:val="00831911"/>
    <w:rsid w:val="0083383B"/>
    <w:rsid w:val="008557CE"/>
    <w:rsid w:val="00856D1E"/>
    <w:rsid w:val="0086243F"/>
    <w:rsid w:val="00871DFF"/>
    <w:rsid w:val="008B3B7D"/>
    <w:rsid w:val="008E08A0"/>
    <w:rsid w:val="00903E17"/>
    <w:rsid w:val="00917864"/>
    <w:rsid w:val="0094004E"/>
    <w:rsid w:val="00962486"/>
    <w:rsid w:val="00974364"/>
    <w:rsid w:val="009E3D8D"/>
    <w:rsid w:val="009E66FA"/>
    <w:rsid w:val="00A631D7"/>
    <w:rsid w:val="00A80C3A"/>
    <w:rsid w:val="00AE0EFD"/>
    <w:rsid w:val="00B27079"/>
    <w:rsid w:val="00B60DB5"/>
    <w:rsid w:val="00B712A7"/>
    <w:rsid w:val="00B74F14"/>
    <w:rsid w:val="00B91ACC"/>
    <w:rsid w:val="00B92DF8"/>
    <w:rsid w:val="00BB6E03"/>
    <w:rsid w:val="00BE4C11"/>
    <w:rsid w:val="00BF2CBC"/>
    <w:rsid w:val="00C17685"/>
    <w:rsid w:val="00C30F50"/>
    <w:rsid w:val="00C465D0"/>
    <w:rsid w:val="00C80CCD"/>
    <w:rsid w:val="00C85EF3"/>
    <w:rsid w:val="00C86FA4"/>
    <w:rsid w:val="00CE37FE"/>
    <w:rsid w:val="00CF1F7F"/>
    <w:rsid w:val="00D053A6"/>
    <w:rsid w:val="00D61E19"/>
    <w:rsid w:val="00D93CDE"/>
    <w:rsid w:val="00DB1E61"/>
    <w:rsid w:val="00DB5EBD"/>
    <w:rsid w:val="00DC619B"/>
    <w:rsid w:val="00DE0BEF"/>
    <w:rsid w:val="00DE3462"/>
    <w:rsid w:val="00DF3189"/>
    <w:rsid w:val="00E04634"/>
    <w:rsid w:val="00E20989"/>
    <w:rsid w:val="00E33AA2"/>
    <w:rsid w:val="00E366D8"/>
    <w:rsid w:val="00E60EBC"/>
    <w:rsid w:val="00E644FF"/>
    <w:rsid w:val="00E970FC"/>
    <w:rsid w:val="00EB20A3"/>
    <w:rsid w:val="00ED52CC"/>
    <w:rsid w:val="00EE08FB"/>
    <w:rsid w:val="00EE5D77"/>
    <w:rsid w:val="00EE6102"/>
    <w:rsid w:val="00F07C8A"/>
    <w:rsid w:val="00F6527A"/>
    <w:rsid w:val="00F77FCF"/>
    <w:rsid w:val="00FD3F7C"/>
    <w:rsid w:val="00FE4AC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89B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FA"/>
  </w:style>
  <w:style w:type="paragraph" w:styleId="Heading1">
    <w:name w:val="heading 1"/>
    <w:basedOn w:val="Normal"/>
    <w:next w:val="Normal"/>
    <w:link w:val="Heading1Char"/>
    <w:qFormat/>
    <w:rsid w:val="00B27079"/>
    <w:pPr>
      <w:keepNext/>
      <w:spacing w:before="240" w:after="120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6F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6FA"/>
    <w:rPr>
      <w:rFonts w:eastAsiaTheme="minorHAnsi"/>
    </w:rPr>
  </w:style>
  <w:style w:type="table" w:styleId="TableGrid">
    <w:name w:val="Table Grid"/>
    <w:basedOn w:val="TableNormal"/>
    <w:uiPriority w:val="59"/>
    <w:rsid w:val="009E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27079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24DC1"/>
    <w:pPr>
      <w:ind w:left="720"/>
      <w:contextualSpacing/>
    </w:pPr>
  </w:style>
  <w:style w:type="paragraph" w:customStyle="1" w:styleId="Bullet">
    <w:name w:val="Bullet"/>
    <w:basedOn w:val="Normal"/>
    <w:rsid w:val="004F3E4C"/>
    <w:pPr>
      <w:numPr>
        <w:numId w:val="6"/>
      </w:numPr>
      <w:spacing w:after="60"/>
    </w:pPr>
    <w:rPr>
      <w:rFonts w:ascii="Times New Roman" w:eastAsia="Times New Roman" w:hAnsi="Times New Roman" w:cs="Times New Roman"/>
      <w:szCs w:val="20"/>
    </w:rPr>
  </w:style>
  <w:style w:type="paragraph" w:customStyle="1" w:styleId="Numbered">
    <w:name w:val="Numbered"/>
    <w:basedOn w:val="Normal"/>
    <w:rsid w:val="0013100A"/>
    <w:pPr>
      <w:numPr>
        <w:numId w:val="14"/>
      </w:numPr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semiHidden/>
    <w:rsid w:val="00131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0A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10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102"/>
    <w:rPr>
      <w:rFonts w:ascii="Times New Roman" w:eastAsiaTheme="minorHAnsi" w:hAnsi="Times New Roman" w:cs="Times New Roman"/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DF318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F318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DF318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DF318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DF3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DF3189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DF3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F2C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E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676E5F-05AB-B945-A96B-9CBA276B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Tank</dc:creator>
  <cp:keywords/>
  <dc:description/>
  <cp:lastModifiedBy>Mavreen Rose Tuvilla</cp:lastModifiedBy>
  <cp:revision>19</cp:revision>
  <cp:lastPrinted>2015-02-09T18:47:00Z</cp:lastPrinted>
  <dcterms:created xsi:type="dcterms:W3CDTF">2016-06-16T17:24:00Z</dcterms:created>
  <dcterms:modified xsi:type="dcterms:W3CDTF">2016-06-22T20:33:00Z</dcterms:modified>
</cp:coreProperties>
</file>