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C267F" w14:textId="1F9F9EFF" w:rsidR="002B422A" w:rsidRDefault="4A56EC9A">
      <w:pPr>
        <w:pStyle w:val="BodyText"/>
        <w:spacing w:before="39"/>
        <w:ind w:left="360"/>
      </w:pPr>
      <w:r>
        <w:t>Revision Note (January 16, 2026): This document is shared on behalf of Assistant Dean Linda S. Lee. It updates the original memo distributed on November 17, 2023, to reflect current policy information</w:t>
      </w:r>
      <w:r w:rsidR="31F1DDB8">
        <w:t xml:space="preserve"> and links</w:t>
      </w:r>
      <w:r>
        <w:t xml:space="preserve">, contact updates, and ADA‑compliant formatting. Authorship remains with Assistant Dean Lee. </w:t>
      </w:r>
    </w:p>
    <w:p w14:paraId="013714AF" w14:textId="41DA85E2" w:rsidR="002B422A" w:rsidRDefault="002B422A">
      <w:pPr>
        <w:pStyle w:val="BodyText"/>
        <w:spacing w:before="39"/>
        <w:ind w:left="360"/>
      </w:pPr>
    </w:p>
    <w:p w14:paraId="655DFF55" w14:textId="77777777" w:rsidR="002B422A" w:rsidRDefault="4A56EC9A">
      <w:pPr>
        <w:pStyle w:val="BodyText"/>
        <w:spacing w:before="39"/>
        <w:ind w:left="360"/>
      </w:pPr>
      <w:r>
        <w:t>DATE:</w:t>
      </w:r>
      <w:r w:rsidR="4E7C57C3">
        <w:rPr>
          <w:spacing w:val="-3"/>
        </w:rPr>
        <w:t xml:space="preserve"> </w:t>
      </w:r>
      <w:r w:rsidR="4E7C57C3">
        <w:t>November</w:t>
      </w:r>
      <w:r w:rsidR="4E7C57C3">
        <w:rPr>
          <w:spacing w:val="-5"/>
        </w:rPr>
        <w:t xml:space="preserve"> </w:t>
      </w:r>
      <w:r w:rsidR="4E7C57C3">
        <w:t>17,</w:t>
      </w:r>
      <w:r w:rsidR="4E7C57C3">
        <w:rPr>
          <w:spacing w:val="-5"/>
        </w:rPr>
        <w:t xml:space="preserve"> </w:t>
      </w:r>
      <w:r w:rsidR="4E7C57C3">
        <w:rPr>
          <w:spacing w:val="-4"/>
        </w:rPr>
        <w:t>2023</w:t>
      </w:r>
    </w:p>
    <w:p w14:paraId="6950FDE2" w14:textId="77777777" w:rsidR="002B422A" w:rsidRDefault="00D45A8D">
      <w:pPr>
        <w:pStyle w:val="BodyText"/>
        <w:spacing w:before="262" w:line="472" w:lineRule="auto"/>
        <w:ind w:right="391"/>
      </w:pPr>
      <w:r>
        <w:t>TO:</w:t>
      </w:r>
      <w:r>
        <w:rPr>
          <w:spacing w:val="-1"/>
        </w:rPr>
        <w:t xml:space="preserve"> </w:t>
      </w:r>
      <w:r>
        <w:t>COA</w:t>
      </w:r>
      <w:r>
        <w:rPr>
          <w:spacing w:val="-2"/>
        </w:rPr>
        <w:t xml:space="preserve"> </w:t>
      </w:r>
      <w:r>
        <w:t>Heads,</w:t>
      </w:r>
      <w:r>
        <w:rPr>
          <w:spacing w:val="-4"/>
        </w:rPr>
        <w:t xml:space="preserve"> </w:t>
      </w:r>
      <w:r>
        <w:t>Graduate</w:t>
      </w:r>
      <w:r>
        <w:rPr>
          <w:spacing w:val="-6"/>
        </w:rPr>
        <w:t xml:space="preserve"> </w:t>
      </w:r>
      <w:r>
        <w:t>Chairs,</w:t>
      </w:r>
      <w:r>
        <w:rPr>
          <w:spacing w:val="-2"/>
        </w:rPr>
        <w:t xml:space="preserve"> </w:t>
      </w:r>
      <w:r>
        <w:t>Graduate</w:t>
      </w:r>
      <w:r>
        <w:rPr>
          <w:spacing w:val="-4"/>
        </w:rPr>
        <w:t xml:space="preserve"> </w:t>
      </w:r>
      <w:r>
        <w:t>Administrators,</w:t>
      </w:r>
      <w:r>
        <w:rPr>
          <w:spacing w:val="-4"/>
        </w:rPr>
        <w:t xml:space="preserve"> </w:t>
      </w:r>
      <w:r>
        <w:t>Ag</w:t>
      </w:r>
      <w:r>
        <w:rPr>
          <w:spacing w:val="-1"/>
        </w:rPr>
        <w:t xml:space="preserve"> </w:t>
      </w:r>
      <w:r>
        <w:t>Business</w:t>
      </w:r>
      <w:r>
        <w:rPr>
          <w:spacing w:val="-4"/>
        </w:rPr>
        <w:t xml:space="preserve"> </w:t>
      </w:r>
      <w:r>
        <w:t>Office</w:t>
      </w:r>
      <w:r>
        <w:rPr>
          <w:spacing w:val="-4"/>
        </w:rPr>
        <w:t xml:space="preserve"> </w:t>
      </w:r>
      <w:r>
        <w:t>&amp;</w:t>
      </w:r>
      <w:r>
        <w:rPr>
          <w:spacing w:val="-6"/>
        </w:rPr>
        <w:t xml:space="preserve"> </w:t>
      </w:r>
      <w:r>
        <w:t>Employment</w:t>
      </w:r>
      <w:r>
        <w:rPr>
          <w:spacing w:val="-4"/>
        </w:rPr>
        <w:t xml:space="preserve"> </w:t>
      </w:r>
      <w:r>
        <w:t>Center</w:t>
      </w:r>
      <w:r>
        <w:rPr>
          <w:spacing w:val="-2"/>
        </w:rPr>
        <w:t xml:space="preserve"> </w:t>
      </w:r>
      <w:r>
        <w:t>Staff RE: Hourly Appointments for Graduate Students</w:t>
      </w:r>
    </w:p>
    <w:p w14:paraId="5826C4F5" w14:textId="77777777" w:rsidR="002B422A" w:rsidRDefault="00D45A8D">
      <w:pPr>
        <w:pStyle w:val="BodyText"/>
      </w:pPr>
      <w:r>
        <w:t>FROM:</w:t>
      </w:r>
      <w:r>
        <w:rPr>
          <w:spacing w:val="-6"/>
        </w:rPr>
        <w:t xml:space="preserve"> </w:t>
      </w:r>
      <w:r>
        <w:t>Linda</w:t>
      </w:r>
      <w:r>
        <w:rPr>
          <w:spacing w:val="-3"/>
        </w:rPr>
        <w:t xml:space="preserve"> </w:t>
      </w:r>
      <w:r>
        <w:t>S.</w:t>
      </w:r>
      <w:r>
        <w:rPr>
          <w:spacing w:val="-6"/>
        </w:rPr>
        <w:t xml:space="preserve"> </w:t>
      </w:r>
      <w:r>
        <w:t>Lee,</w:t>
      </w:r>
      <w:r>
        <w:rPr>
          <w:spacing w:val="-3"/>
        </w:rPr>
        <w:t xml:space="preserve"> </w:t>
      </w:r>
      <w:r>
        <w:t>Assistant</w:t>
      </w:r>
      <w:r>
        <w:rPr>
          <w:spacing w:val="-2"/>
        </w:rPr>
        <w:t xml:space="preserve"> </w:t>
      </w:r>
      <w:r>
        <w:t>Dean</w:t>
      </w:r>
      <w:r>
        <w:rPr>
          <w:spacing w:val="-6"/>
        </w:rPr>
        <w:t xml:space="preserve"> </w:t>
      </w:r>
      <w:r>
        <w:t>of</w:t>
      </w:r>
      <w:r>
        <w:rPr>
          <w:spacing w:val="-5"/>
        </w:rPr>
        <w:t xml:space="preserve"> </w:t>
      </w:r>
      <w:r>
        <w:t>Research</w:t>
      </w:r>
      <w:r>
        <w:rPr>
          <w:spacing w:val="-6"/>
        </w:rPr>
        <w:t xml:space="preserve"> </w:t>
      </w:r>
      <w:r>
        <w:t>&amp;</w:t>
      </w:r>
      <w:r>
        <w:rPr>
          <w:spacing w:val="-2"/>
        </w:rPr>
        <w:t xml:space="preserve"> </w:t>
      </w:r>
      <w:r>
        <w:t>Graduation</w:t>
      </w:r>
      <w:r>
        <w:rPr>
          <w:spacing w:val="-3"/>
        </w:rPr>
        <w:t xml:space="preserve"> </w:t>
      </w:r>
      <w:r>
        <w:rPr>
          <w:spacing w:val="-2"/>
        </w:rPr>
        <w:t>Education</w:t>
      </w:r>
    </w:p>
    <w:p w14:paraId="222450A3" w14:textId="77777777" w:rsidR="002B422A" w:rsidRDefault="00D45A8D">
      <w:pPr>
        <w:pStyle w:val="BodyText"/>
        <w:spacing w:before="262"/>
      </w:pPr>
      <w:r>
        <w:t>As</w:t>
      </w:r>
      <w:r>
        <w:rPr>
          <w:spacing w:val="-2"/>
        </w:rPr>
        <w:t xml:space="preserve"> </w:t>
      </w:r>
      <w:r>
        <w:t>of</w:t>
      </w:r>
      <w:r>
        <w:rPr>
          <w:spacing w:val="-4"/>
        </w:rPr>
        <w:t xml:space="preserve"> </w:t>
      </w:r>
      <w:r>
        <w:t>October</w:t>
      </w:r>
      <w:r>
        <w:rPr>
          <w:spacing w:val="-4"/>
        </w:rPr>
        <w:t xml:space="preserve"> </w:t>
      </w:r>
      <w:r>
        <w:t>1,</w:t>
      </w:r>
      <w:r>
        <w:rPr>
          <w:spacing w:val="-4"/>
        </w:rPr>
        <w:t xml:space="preserve"> </w:t>
      </w:r>
      <w:r>
        <w:t>2023,</w:t>
      </w:r>
      <w:r>
        <w:rPr>
          <w:spacing w:val="-2"/>
        </w:rPr>
        <w:t xml:space="preserve"> </w:t>
      </w:r>
      <w:r>
        <w:t>the</w:t>
      </w:r>
      <w:r>
        <w:rPr>
          <w:spacing w:val="-6"/>
        </w:rPr>
        <w:t xml:space="preserve"> </w:t>
      </w:r>
      <w:r>
        <w:t>Graduate</w:t>
      </w:r>
      <w:r>
        <w:rPr>
          <w:spacing w:val="-1"/>
        </w:rPr>
        <w:t xml:space="preserve"> </w:t>
      </w:r>
      <w:r>
        <w:t>School</w:t>
      </w:r>
      <w:r>
        <w:rPr>
          <w:spacing w:val="-5"/>
        </w:rPr>
        <w:t xml:space="preserve"> </w:t>
      </w:r>
      <w:r>
        <w:t>will</w:t>
      </w:r>
      <w:r>
        <w:rPr>
          <w:spacing w:val="-2"/>
        </w:rPr>
        <w:t xml:space="preserve"> </w:t>
      </w:r>
      <w:r>
        <w:t>no</w:t>
      </w:r>
      <w:r>
        <w:rPr>
          <w:spacing w:val="-1"/>
        </w:rPr>
        <w:t xml:space="preserve"> </w:t>
      </w:r>
      <w:r>
        <w:t>longer</w:t>
      </w:r>
      <w:r>
        <w:rPr>
          <w:spacing w:val="-2"/>
        </w:rPr>
        <w:t xml:space="preserve"> </w:t>
      </w:r>
      <w:r>
        <w:t>require</w:t>
      </w:r>
      <w:r>
        <w:rPr>
          <w:spacing w:val="-1"/>
        </w:rPr>
        <w:t xml:space="preserve"> </w:t>
      </w:r>
      <w:r>
        <w:t>pre-approval</w:t>
      </w:r>
      <w:r>
        <w:rPr>
          <w:spacing w:val="-5"/>
        </w:rPr>
        <w:t xml:space="preserve"> </w:t>
      </w:r>
      <w:r>
        <w:t>of</w:t>
      </w:r>
      <w:r>
        <w:rPr>
          <w:spacing w:val="-4"/>
        </w:rPr>
        <w:t xml:space="preserve"> </w:t>
      </w:r>
      <w:r>
        <w:t>all</w:t>
      </w:r>
      <w:r>
        <w:rPr>
          <w:spacing w:val="-2"/>
        </w:rPr>
        <w:t xml:space="preserve"> </w:t>
      </w:r>
      <w:r>
        <w:t>hourly</w:t>
      </w:r>
      <w:r>
        <w:rPr>
          <w:spacing w:val="-3"/>
        </w:rPr>
        <w:t xml:space="preserve"> </w:t>
      </w:r>
      <w:r>
        <w:t>appointments</w:t>
      </w:r>
      <w:r>
        <w:rPr>
          <w:spacing w:val="-2"/>
        </w:rPr>
        <w:t xml:space="preserve"> </w:t>
      </w:r>
      <w:r>
        <w:t>for Graduate Students and is delegating that authority to the Colleges.</w:t>
      </w:r>
    </w:p>
    <w:p w14:paraId="672A6659" w14:textId="77777777" w:rsidR="002B422A" w:rsidRDefault="002B422A">
      <w:pPr>
        <w:pStyle w:val="BodyText"/>
        <w:spacing w:before="10"/>
        <w:ind w:left="0"/>
      </w:pPr>
    </w:p>
    <w:p w14:paraId="7CF9D77C" w14:textId="77777777" w:rsidR="002B422A" w:rsidRDefault="00D45A8D">
      <w:pPr>
        <w:pStyle w:val="BodyText"/>
      </w:pPr>
      <w:r>
        <w:t>The</w:t>
      </w:r>
      <w:r>
        <w:rPr>
          <w:spacing w:val="-2"/>
        </w:rPr>
        <w:t xml:space="preserve"> </w:t>
      </w:r>
      <w:r>
        <w:t>College’s</w:t>
      </w:r>
      <w:r>
        <w:rPr>
          <w:spacing w:val="-5"/>
        </w:rPr>
        <w:t xml:space="preserve"> </w:t>
      </w:r>
      <w:r>
        <w:t>goal</w:t>
      </w:r>
      <w:r>
        <w:rPr>
          <w:spacing w:val="-6"/>
        </w:rPr>
        <w:t xml:space="preserve"> </w:t>
      </w:r>
      <w:r>
        <w:t>in</w:t>
      </w:r>
      <w:r>
        <w:rPr>
          <w:spacing w:val="-3"/>
        </w:rPr>
        <w:t xml:space="preserve"> </w:t>
      </w:r>
      <w:r>
        <w:t>this</w:t>
      </w:r>
      <w:r>
        <w:rPr>
          <w:spacing w:val="-3"/>
        </w:rPr>
        <w:t xml:space="preserve"> </w:t>
      </w:r>
      <w:r>
        <w:t>area</w:t>
      </w:r>
      <w:r>
        <w:rPr>
          <w:spacing w:val="-3"/>
        </w:rPr>
        <w:t xml:space="preserve"> </w:t>
      </w:r>
      <w:r>
        <w:t>is</w:t>
      </w:r>
      <w:r>
        <w:rPr>
          <w:spacing w:val="-2"/>
        </w:rPr>
        <w:t xml:space="preserve"> </w:t>
      </w:r>
      <w:r>
        <w:t>two-</w:t>
      </w:r>
      <w:r>
        <w:rPr>
          <w:spacing w:val="-4"/>
        </w:rPr>
        <w:t>fold:</w:t>
      </w:r>
    </w:p>
    <w:p w14:paraId="0A37501D" w14:textId="77777777" w:rsidR="002B422A" w:rsidRDefault="002B422A">
      <w:pPr>
        <w:pStyle w:val="BodyText"/>
        <w:spacing w:before="12"/>
        <w:ind w:left="0"/>
      </w:pPr>
    </w:p>
    <w:p w14:paraId="38167F89" w14:textId="77777777" w:rsidR="002B422A" w:rsidRDefault="00D45A8D">
      <w:pPr>
        <w:pStyle w:val="ListParagraph"/>
        <w:numPr>
          <w:ilvl w:val="0"/>
          <w:numId w:val="2"/>
        </w:numPr>
        <w:tabs>
          <w:tab w:val="left" w:pos="654"/>
        </w:tabs>
        <w:ind w:left="654" w:hanging="295"/>
      </w:pPr>
      <w:r>
        <w:t>Reduce</w:t>
      </w:r>
      <w:r>
        <w:rPr>
          <w:spacing w:val="-7"/>
        </w:rPr>
        <w:t xml:space="preserve"> </w:t>
      </w:r>
      <w:r>
        <w:t>administrative</w:t>
      </w:r>
      <w:r>
        <w:rPr>
          <w:spacing w:val="-6"/>
        </w:rPr>
        <w:t xml:space="preserve"> </w:t>
      </w:r>
      <w:r>
        <w:t>burden/delays</w:t>
      </w:r>
      <w:r>
        <w:rPr>
          <w:spacing w:val="-7"/>
        </w:rPr>
        <w:t xml:space="preserve"> </w:t>
      </w:r>
      <w:r>
        <w:t>when</w:t>
      </w:r>
      <w:r>
        <w:rPr>
          <w:spacing w:val="-6"/>
        </w:rPr>
        <w:t xml:space="preserve"> </w:t>
      </w:r>
      <w:r>
        <w:t>a</w:t>
      </w:r>
      <w:r>
        <w:rPr>
          <w:spacing w:val="-7"/>
        </w:rPr>
        <w:t xml:space="preserve"> </w:t>
      </w:r>
      <w:r>
        <w:t>unique</w:t>
      </w:r>
      <w:r>
        <w:rPr>
          <w:spacing w:val="-4"/>
        </w:rPr>
        <w:t xml:space="preserve"> </w:t>
      </w:r>
      <w:r>
        <w:t>situation</w:t>
      </w:r>
      <w:r>
        <w:rPr>
          <w:spacing w:val="-6"/>
        </w:rPr>
        <w:t xml:space="preserve"> </w:t>
      </w:r>
      <w:r>
        <w:t>requires</w:t>
      </w:r>
      <w:r>
        <w:rPr>
          <w:spacing w:val="-7"/>
        </w:rPr>
        <w:t xml:space="preserve"> </w:t>
      </w:r>
      <w:r>
        <w:t>an</w:t>
      </w:r>
      <w:r>
        <w:rPr>
          <w:spacing w:val="-5"/>
        </w:rPr>
        <w:t xml:space="preserve"> </w:t>
      </w:r>
      <w:r>
        <w:t>hourly</w:t>
      </w:r>
      <w:r>
        <w:rPr>
          <w:spacing w:val="-4"/>
        </w:rPr>
        <w:t xml:space="preserve"> </w:t>
      </w:r>
      <w:r>
        <w:rPr>
          <w:spacing w:val="-2"/>
        </w:rPr>
        <w:t>appointment.</w:t>
      </w:r>
    </w:p>
    <w:p w14:paraId="0E36B011" w14:textId="77777777" w:rsidR="002B422A" w:rsidRDefault="00D45A8D">
      <w:pPr>
        <w:pStyle w:val="ListParagraph"/>
        <w:numPr>
          <w:ilvl w:val="0"/>
          <w:numId w:val="2"/>
        </w:numPr>
        <w:tabs>
          <w:tab w:val="left" w:pos="654"/>
        </w:tabs>
        <w:spacing w:before="121"/>
        <w:ind w:left="359" w:right="82" w:firstLine="0"/>
      </w:pPr>
      <w:r>
        <w:t>Ensure</w:t>
      </w:r>
      <w:r>
        <w:rPr>
          <w:spacing w:val="-2"/>
        </w:rPr>
        <w:t xml:space="preserve"> </w:t>
      </w:r>
      <w:r>
        <w:t>the</w:t>
      </w:r>
      <w:r>
        <w:rPr>
          <w:spacing w:val="-4"/>
        </w:rPr>
        <w:t xml:space="preserve"> </w:t>
      </w:r>
      <w:r>
        <w:t>number</w:t>
      </w:r>
      <w:r>
        <w:rPr>
          <w:spacing w:val="-4"/>
        </w:rPr>
        <w:t xml:space="preserve"> </w:t>
      </w:r>
      <w:r>
        <w:t>of</w:t>
      </w:r>
      <w:r>
        <w:rPr>
          <w:spacing w:val="-5"/>
        </w:rPr>
        <w:t xml:space="preserve"> </w:t>
      </w:r>
      <w:r>
        <w:t>robust</w:t>
      </w:r>
      <w:r>
        <w:rPr>
          <w:spacing w:val="-2"/>
        </w:rPr>
        <w:t xml:space="preserve"> </w:t>
      </w:r>
      <w:r>
        <w:t>graduate</w:t>
      </w:r>
      <w:r>
        <w:rPr>
          <w:spacing w:val="-4"/>
        </w:rPr>
        <w:t xml:space="preserve"> </w:t>
      </w:r>
      <w:r>
        <w:t>assistantship</w:t>
      </w:r>
      <w:r>
        <w:rPr>
          <w:spacing w:val="-4"/>
        </w:rPr>
        <w:t xml:space="preserve"> </w:t>
      </w:r>
      <w:r>
        <w:t>appointments</w:t>
      </w:r>
      <w:r>
        <w:rPr>
          <w:spacing w:val="-3"/>
        </w:rPr>
        <w:t xml:space="preserve"> </w:t>
      </w:r>
      <w:r>
        <w:t>available</w:t>
      </w:r>
      <w:r>
        <w:rPr>
          <w:spacing w:val="-4"/>
        </w:rPr>
        <w:t xml:space="preserve"> </w:t>
      </w:r>
      <w:r>
        <w:t>to</w:t>
      </w:r>
      <w:r>
        <w:rPr>
          <w:spacing w:val="-2"/>
        </w:rPr>
        <w:t xml:space="preserve"> </w:t>
      </w:r>
      <w:r>
        <w:t>eligible</w:t>
      </w:r>
      <w:r>
        <w:rPr>
          <w:spacing w:val="-4"/>
        </w:rPr>
        <w:t xml:space="preserve"> </w:t>
      </w:r>
      <w:r>
        <w:t>students</w:t>
      </w:r>
      <w:r>
        <w:rPr>
          <w:spacing w:val="-4"/>
        </w:rPr>
        <w:t xml:space="preserve"> </w:t>
      </w:r>
      <w:r>
        <w:t>continues</w:t>
      </w:r>
      <w:r>
        <w:rPr>
          <w:spacing w:val="-3"/>
        </w:rPr>
        <w:t xml:space="preserve"> </w:t>
      </w:r>
      <w:r>
        <w:t>to grow (e.g., protect against graduate assistantships being reduced to hourly appointments).</w:t>
      </w:r>
    </w:p>
    <w:p w14:paraId="5DAB6C7B" w14:textId="77777777" w:rsidR="002B422A" w:rsidRDefault="002B422A">
      <w:pPr>
        <w:pStyle w:val="BodyText"/>
        <w:spacing w:before="10"/>
        <w:ind w:left="0"/>
      </w:pPr>
    </w:p>
    <w:p w14:paraId="03B1CE45" w14:textId="77777777" w:rsidR="002B422A" w:rsidRDefault="00D45A8D">
      <w:pPr>
        <w:pStyle w:val="Heading1"/>
      </w:pPr>
      <w:r>
        <w:rPr>
          <w:spacing w:val="-2"/>
        </w:rPr>
        <w:t>Guidelines:</w:t>
      </w:r>
    </w:p>
    <w:p w14:paraId="4B5D59D8" w14:textId="77777777" w:rsidR="002B422A" w:rsidRDefault="00D45A8D">
      <w:pPr>
        <w:pStyle w:val="BodyText"/>
        <w:spacing w:before="161"/>
      </w:pPr>
      <w:r>
        <w:t>To</w:t>
      </w:r>
      <w:r>
        <w:rPr>
          <w:spacing w:val="-3"/>
        </w:rPr>
        <w:t xml:space="preserve"> </w:t>
      </w:r>
      <w:r>
        <w:t>this</w:t>
      </w:r>
      <w:r>
        <w:rPr>
          <w:spacing w:val="-2"/>
        </w:rPr>
        <w:t xml:space="preserve"> </w:t>
      </w:r>
      <w:r>
        <w:t>end,</w:t>
      </w:r>
      <w:r>
        <w:rPr>
          <w:spacing w:val="-4"/>
        </w:rPr>
        <w:t xml:space="preserve"> </w:t>
      </w:r>
      <w:r>
        <w:t>the</w:t>
      </w:r>
      <w:r>
        <w:rPr>
          <w:spacing w:val="-1"/>
        </w:rPr>
        <w:t xml:space="preserve"> </w:t>
      </w:r>
      <w:r>
        <w:t>COA</w:t>
      </w:r>
      <w:r>
        <w:rPr>
          <w:spacing w:val="-5"/>
        </w:rPr>
        <w:t xml:space="preserve"> </w:t>
      </w:r>
      <w:r>
        <w:t>has</w:t>
      </w:r>
      <w:r>
        <w:rPr>
          <w:spacing w:val="-2"/>
        </w:rPr>
        <w:t xml:space="preserve"> </w:t>
      </w:r>
      <w:r>
        <w:t>defined</w:t>
      </w:r>
      <w:r>
        <w:rPr>
          <w:spacing w:val="-3"/>
        </w:rPr>
        <w:t xml:space="preserve"> </w:t>
      </w:r>
      <w:r>
        <w:t>the</w:t>
      </w:r>
      <w:r>
        <w:rPr>
          <w:spacing w:val="-4"/>
        </w:rPr>
        <w:t xml:space="preserve"> </w:t>
      </w:r>
      <w:r>
        <w:t>following</w:t>
      </w:r>
      <w:r>
        <w:rPr>
          <w:spacing w:val="-3"/>
        </w:rPr>
        <w:t xml:space="preserve"> </w:t>
      </w:r>
      <w:r>
        <w:t>guidelines.</w:t>
      </w:r>
      <w:r>
        <w:rPr>
          <w:spacing w:val="-2"/>
        </w:rPr>
        <w:t xml:space="preserve"> </w:t>
      </w:r>
      <w:r>
        <w:t>Each</w:t>
      </w:r>
      <w:r>
        <w:rPr>
          <w:spacing w:val="-3"/>
        </w:rPr>
        <w:t xml:space="preserve"> </w:t>
      </w:r>
      <w:r>
        <w:t>school/hiring</w:t>
      </w:r>
      <w:r>
        <w:rPr>
          <w:spacing w:val="-3"/>
        </w:rPr>
        <w:t xml:space="preserve"> </w:t>
      </w:r>
      <w:r>
        <w:t>supervisor</w:t>
      </w:r>
      <w:r>
        <w:rPr>
          <w:spacing w:val="-2"/>
        </w:rPr>
        <w:t xml:space="preserve"> </w:t>
      </w:r>
      <w:r>
        <w:t>can</w:t>
      </w:r>
      <w:r>
        <w:rPr>
          <w:spacing w:val="-5"/>
        </w:rPr>
        <w:t xml:space="preserve"> </w:t>
      </w:r>
      <w:r>
        <w:t>feel</w:t>
      </w:r>
      <w:r>
        <w:rPr>
          <w:spacing w:val="-5"/>
        </w:rPr>
        <w:t xml:space="preserve"> </w:t>
      </w:r>
      <w:r>
        <w:t xml:space="preserve">confident offering an hourly appointment if </w:t>
      </w:r>
      <w:r>
        <w:rPr>
          <w:b/>
        </w:rPr>
        <w:t xml:space="preserve">ANY </w:t>
      </w:r>
      <w:r>
        <w:t>of the following criteria are met:</w:t>
      </w:r>
    </w:p>
    <w:p w14:paraId="02EB378F" w14:textId="77777777" w:rsidR="002B422A" w:rsidRDefault="002B422A">
      <w:pPr>
        <w:pStyle w:val="BodyText"/>
        <w:spacing w:before="10"/>
        <w:ind w:left="0"/>
      </w:pPr>
    </w:p>
    <w:p w14:paraId="497194C5" w14:textId="77777777" w:rsidR="002B422A" w:rsidRDefault="00D45A8D">
      <w:pPr>
        <w:pStyle w:val="ListParagraph"/>
        <w:numPr>
          <w:ilvl w:val="0"/>
          <w:numId w:val="1"/>
        </w:numPr>
        <w:tabs>
          <w:tab w:val="left" w:pos="587"/>
        </w:tabs>
        <w:ind w:right="258" w:firstLine="0"/>
      </w:pPr>
      <w:r>
        <w:t>The</w:t>
      </w:r>
      <w:r>
        <w:rPr>
          <w:spacing w:val="-1"/>
        </w:rPr>
        <w:t xml:space="preserve"> </w:t>
      </w:r>
      <w:r>
        <w:t>position</w:t>
      </w:r>
      <w:r>
        <w:rPr>
          <w:spacing w:val="-3"/>
        </w:rPr>
        <w:t xml:space="preserve"> </w:t>
      </w:r>
      <w:r>
        <w:t>is</w:t>
      </w:r>
      <w:r>
        <w:rPr>
          <w:spacing w:val="-2"/>
        </w:rPr>
        <w:t xml:space="preserve"> </w:t>
      </w:r>
      <w:r>
        <w:t>open</w:t>
      </w:r>
      <w:r>
        <w:rPr>
          <w:spacing w:val="-3"/>
        </w:rPr>
        <w:t xml:space="preserve"> </w:t>
      </w:r>
      <w:r>
        <w:t>to</w:t>
      </w:r>
      <w:r>
        <w:rPr>
          <w:spacing w:val="-1"/>
        </w:rPr>
        <w:t xml:space="preserve"> </w:t>
      </w:r>
      <w:r>
        <w:t>any</w:t>
      </w:r>
      <w:r>
        <w:rPr>
          <w:spacing w:val="-1"/>
        </w:rPr>
        <w:t xml:space="preserve"> </w:t>
      </w:r>
      <w:r>
        <w:t>level,</w:t>
      </w:r>
      <w:r>
        <w:rPr>
          <w:spacing w:val="-2"/>
        </w:rPr>
        <w:t xml:space="preserve"> </w:t>
      </w:r>
      <w:r>
        <w:t>undergraduate</w:t>
      </w:r>
      <w:r>
        <w:rPr>
          <w:spacing w:val="-4"/>
        </w:rPr>
        <w:t xml:space="preserve"> </w:t>
      </w:r>
      <w:r>
        <w:t>or</w:t>
      </w:r>
      <w:r>
        <w:rPr>
          <w:spacing w:val="-4"/>
        </w:rPr>
        <w:t xml:space="preserve"> </w:t>
      </w:r>
      <w:r>
        <w:t>graduate</w:t>
      </w:r>
      <w:r>
        <w:rPr>
          <w:spacing w:val="-1"/>
        </w:rPr>
        <w:t xml:space="preserve"> </w:t>
      </w:r>
      <w:r>
        <w:t>student,</w:t>
      </w:r>
      <w:r>
        <w:rPr>
          <w:spacing w:val="-4"/>
        </w:rPr>
        <w:t xml:space="preserve"> </w:t>
      </w:r>
      <w:r>
        <w:t>and</w:t>
      </w:r>
      <w:r>
        <w:rPr>
          <w:spacing w:val="-3"/>
        </w:rPr>
        <w:t xml:space="preserve"> </w:t>
      </w:r>
      <w:r>
        <w:t>is</w:t>
      </w:r>
      <w:r>
        <w:rPr>
          <w:spacing w:val="-2"/>
        </w:rPr>
        <w:t xml:space="preserve"> </w:t>
      </w:r>
      <w:r>
        <w:t>a</w:t>
      </w:r>
      <w:r>
        <w:rPr>
          <w:spacing w:val="-4"/>
        </w:rPr>
        <w:t xml:space="preserve"> </w:t>
      </w:r>
      <w:r>
        <w:t>general</w:t>
      </w:r>
      <w:r>
        <w:rPr>
          <w:spacing w:val="-2"/>
        </w:rPr>
        <w:t xml:space="preserve"> </w:t>
      </w:r>
      <w:r>
        <w:t>non-research</w:t>
      </w:r>
      <w:r>
        <w:rPr>
          <w:spacing w:val="-5"/>
        </w:rPr>
        <w:t xml:space="preserve"> </w:t>
      </w:r>
      <w:r>
        <w:t xml:space="preserve">related </w:t>
      </w:r>
      <w:r>
        <w:rPr>
          <w:spacing w:val="-2"/>
        </w:rPr>
        <w:t>position.</w:t>
      </w:r>
    </w:p>
    <w:p w14:paraId="4924883D" w14:textId="77777777" w:rsidR="002B422A" w:rsidRDefault="00D45A8D">
      <w:pPr>
        <w:pStyle w:val="ListParagraph"/>
        <w:numPr>
          <w:ilvl w:val="0"/>
          <w:numId w:val="1"/>
        </w:numPr>
        <w:tabs>
          <w:tab w:val="left" w:pos="587"/>
        </w:tabs>
        <w:spacing w:before="121"/>
        <w:ind w:left="587" w:hanging="228"/>
      </w:pPr>
      <w:r>
        <w:t>The</w:t>
      </w:r>
      <w:r>
        <w:rPr>
          <w:spacing w:val="-4"/>
        </w:rPr>
        <w:t xml:space="preserve"> </w:t>
      </w:r>
      <w:r>
        <w:t>position</w:t>
      </w:r>
      <w:r>
        <w:rPr>
          <w:spacing w:val="-6"/>
        </w:rPr>
        <w:t xml:space="preserve"> </w:t>
      </w:r>
      <w:r>
        <w:t>is</w:t>
      </w:r>
      <w:r>
        <w:rPr>
          <w:spacing w:val="-4"/>
        </w:rPr>
        <w:t xml:space="preserve"> </w:t>
      </w:r>
      <w:r>
        <w:t>for</w:t>
      </w:r>
      <w:r>
        <w:rPr>
          <w:spacing w:val="-5"/>
        </w:rPr>
        <w:t xml:space="preserve"> </w:t>
      </w:r>
      <w:r>
        <w:t>grading</w:t>
      </w:r>
      <w:r>
        <w:rPr>
          <w:spacing w:val="-6"/>
        </w:rPr>
        <w:t xml:space="preserve"> </w:t>
      </w:r>
      <w:r>
        <w:t>only.</w:t>
      </w:r>
      <w:r>
        <w:rPr>
          <w:spacing w:val="-4"/>
        </w:rPr>
        <w:t xml:space="preserve"> </w:t>
      </w:r>
      <w:r>
        <w:t>No</w:t>
      </w:r>
      <w:r>
        <w:rPr>
          <w:spacing w:val="-4"/>
        </w:rPr>
        <w:t xml:space="preserve"> </w:t>
      </w:r>
      <w:r>
        <w:t>classroom</w:t>
      </w:r>
      <w:r>
        <w:rPr>
          <w:spacing w:val="-4"/>
        </w:rPr>
        <w:t xml:space="preserve"> </w:t>
      </w:r>
      <w:r>
        <w:t>instruction,</w:t>
      </w:r>
      <w:r>
        <w:rPr>
          <w:spacing w:val="-6"/>
        </w:rPr>
        <w:t xml:space="preserve"> </w:t>
      </w:r>
      <w:r>
        <w:t>office</w:t>
      </w:r>
      <w:r>
        <w:rPr>
          <w:spacing w:val="-4"/>
        </w:rPr>
        <w:t xml:space="preserve"> </w:t>
      </w:r>
      <w:r>
        <w:t>hours,</w:t>
      </w:r>
      <w:r>
        <w:rPr>
          <w:spacing w:val="-4"/>
        </w:rPr>
        <w:t xml:space="preserve"> etc.</w:t>
      </w:r>
    </w:p>
    <w:p w14:paraId="61BC6DFF" w14:textId="77777777" w:rsidR="002B422A" w:rsidRDefault="00D45A8D">
      <w:pPr>
        <w:pStyle w:val="ListParagraph"/>
        <w:numPr>
          <w:ilvl w:val="0"/>
          <w:numId w:val="1"/>
        </w:numPr>
        <w:tabs>
          <w:tab w:val="left" w:pos="587"/>
        </w:tabs>
        <w:spacing w:before="120"/>
        <w:ind w:right="321" w:firstLine="0"/>
      </w:pPr>
      <w:r>
        <w:t>The</w:t>
      </w:r>
      <w:r>
        <w:rPr>
          <w:spacing w:val="-1"/>
        </w:rPr>
        <w:t xml:space="preserve"> </w:t>
      </w:r>
      <w:r>
        <w:t>position</w:t>
      </w:r>
      <w:r>
        <w:rPr>
          <w:spacing w:val="-5"/>
        </w:rPr>
        <w:t xml:space="preserve"> </w:t>
      </w:r>
      <w:r>
        <w:t>averages</w:t>
      </w:r>
      <w:r>
        <w:rPr>
          <w:spacing w:val="-2"/>
        </w:rPr>
        <w:t xml:space="preserve"> </w:t>
      </w:r>
      <w:r>
        <w:t>less</w:t>
      </w:r>
      <w:r>
        <w:rPr>
          <w:spacing w:val="-2"/>
        </w:rPr>
        <w:t xml:space="preserve"> </w:t>
      </w:r>
      <w:r>
        <w:t>than</w:t>
      </w:r>
      <w:r>
        <w:rPr>
          <w:spacing w:val="-3"/>
        </w:rPr>
        <w:t xml:space="preserve"> </w:t>
      </w:r>
      <w:r>
        <w:t>10</w:t>
      </w:r>
      <w:r>
        <w:rPr>
          <w:spacing w:val="-1"/>
        </w:rPr>
        <w:t xml:space="preserve"> </w:t>
      </w:r>
      <w:r>
        <w:t>hours</w:t>
      </w:r>
      <w:r>
        <w:rPr>
          <w:spacing w:val="-2"/>
        </w:rPr>
        <w:t xml:space="preserve"> </w:t>
      </w:r>
      <w:r>
        <w:t>per</w:t>
      </w:r>
      <w:r>
        <w:rPr>
          <w:spacing w:val="-4"/>
        </w:rPr>
        <w:t xml:space="preserve"> </w:t>
      </w:r>
      <w:r>
        <w:t>week</w:t>
      </w:r>
      <w:r>
        <w:rPr>
          <w:spacing w:val="-4"/>
        </w:rPr>
        <w:t xml:space="preserve"> </w:t>
      </w:r>
      <w:r>
        <w:t>for</w:t>
      </w:r>
      <w:r>
        <w:rPr>
          <w:spacing w:val="-2"/>
        </w:rPr>
        <w:t xml:space="preserve"> </w:t>
      </w:r>
      <w:r>
        <w:t>the</w:t>
      </w:r>
      <w:r>
        <w:rPr>
          <w:spacing w:val="-1"/>
        </w:rPr>
        <w:t xml:space="preserve"> </w:t>
      </w:r>
      <w:r>
        <w:t>duration</w:t>
      </w:r>
      <w:r>
        <w:rPr>
          <w:spacing w:val="-5"/>
        </w:rPr>
        <w:t xml:space="preserve"> </w:t>
      </w:r>
      <w:r>
        <w:t>of</w:t>
      </w:r>
      <w:r>
        <w:rPr>
          <w:spacing w:val="-4"/>
        </w:rPr>
        <w:t xml:space="preserve"> </w:t>
      </w:r>
      <w:r>
        <w:t>the</w:t>
      </w:r>
      <w:r>
        <w:rPr>
          <w:spacing w:val="-1"/>
        </w:rPr>
        <w:t xml:space="preserve"> </w:t>
      </w:r>
      <w:r>
        <w:t>appointment</w:t>
      </w:r>
      <w:r>
        <w:rPr>
          <w:spacing w:val="-1"/>
        </w:rPr>
        <w:t xml:space="preserve"> </w:t>
      </w:r>
      <w:r>
        <w:t>and</w:t>
      </w:r>
      <w:r>
        <w:rPr>
          <w:spacing w:val="-3"/>
        </w:rPr>
        <w:t xml:space="preserve"> </w:t>
      </w:r>
      <w:r>
        <w:t>is</w:t>
      </w:r>
      <w:r>
        <w:rPr>
          <w:spacing w:val="-4"/>
        </w:rPr>
        <w:t xml:space="preserve"> </w:t>
      </w:r>
      <w:r>
        <w:t>not research related, OR the appointment duration is less than ten weeks and is not research related.</w:t>
      </w:r>
    </w:p>
    <w:p w14:paraId="6A05A809" w14:textId="77777777" w:rsidR="002B422A" w:rsidRDefault="002B422A">
      <w:pPr>
        <w:pStyle w:val="BodyText"/>
        <w:spacing w:before="12"/>
        <w:ind w:left="0"/>
      </w:pPr>
    </w:p>
    <w:p w14:paraId="1B79A60B" w14:textId="77777777" w:rsidR="002B422A" w:rsidRDefault="00D45A8D">
      <w:pPr>
        <w:pStyle w:val="Heading1"/>
        <w:spacing w:before="1"/>
      </w:pPr>
      <w:r>
        <w:rPr>
          <w:spacing w:val="-2"/>
        </w:rPr>
        <w:t>Exceptions:</w:t>
      </w:r>
    </w:p>
    <w:p w14:paraId="7E931921" w14:textId="77777777" w:rsidR="002B422A" w:rsidRDefault="00D45A8D">
      <w:pPr>
        <w:pStyle w:val="ListParagraph"/>
        <w:numPr>
          <w:ilvl w:val="1"/>
          <w:numId w:val="1"/>
        </w:numPr>
        <w:tabs>
          <w:tab w:val="left" w:pos="1079"/>
        </w:tabs>
        <w:spacing w:before="158"/>
        <w:ind w:hanging="360"/>
      </w:pPr>
      <w:r>
        <w:rPr>
          <w:spacing w:val="-2"/>
        </w:rPr>
        <w:t>Fellowships</w:t>
      </w:r>
    </w:p>
    <w:p w14:paraId="20A4DBC4" w14:textId="77777777" w:rsidR="002B422A" w:rsidRDefault="00D45A8D">
      <w:pPr>
        <w:pStyle w:val="ListParagraph"/>
        <w:numPr>
          <w:ilvl w:val="2"/>
          <w:numId w:val="1"/>
        </w:numPr>
        <w:tabs>
          <w:tab w:val="left" w:pos="1799"/>
        </w:tabs>
        <w:spacing w:before="3" w:line="237" w:lineRule="auto"/>
        <w:ind w:right="34" w:hanging="360"/>
      </w:pPr>
      <w:r>
        <w:t>Graduate</w:t>
      </w:r>
      <w:r>
        <w:rPr>
          <w:spacing w:val="-2"/>
        </w:rPr>
        <w:t xml:space="preserve"> </w:t>
      </w:r>
      <w:r>
        <w:t>students</w:t>
      </w:r>
      <w:r>
        <w:rPr>
          <w:spacing w:val="-5"/>
        </w:rPr>
        <w:t xml:space="preserve"> </w:t>
      </w:r>
      <w:r>
        <w:t>on</w:t>
      </w:r>
      <w:r>
        <w:rPr>
          <w:spacing w:val="-4"/>
        </w:rPr>
        <w:t xml:space="preserve"> </w:t>
      </w:r>
      <w:r>
        <w:t>fellowships,</w:t>
      </w:r>
      <w:r>
        <w:rPr>
          <w:spacing w:val="-3"/>
        </w:rPr>
        <w:t xml:space="preserve"> </w:t>
      </w:r>
      <w:r>
        <w:t>including</w:t>
      </w:r>
      <w:r>
        <w:rPr>
          <w:spacing w:val="-4"/>
        </w:rPr>
        <w:t xml:space="preserve"> </w:t>
      </w:r>
      <w:r>
        <w:t>those</w:t>
      </w:r>
      <w:r>
        <w:rPr>
          <w:spacing w:val="-2"/>
        </w:rPr>
        <w:t xml:space="preserve"> </w:t>
      </w:r>
      <w:r>
        <w:t>administered</w:t>
      </w:r>
      <w:r>
        <w:rPr>
          <w:spacing w:val="-4"/>
        </w:rPr>
        <w:t xml:space="preserve"> </w:t>
      </w:r>
      <w:r>
        <w:t>as</w:t>
      </w:r>
      <w:r>
        <w:rPr>
          <w:spacing w:val="-3"/>
        </w:rPr>
        <w:t xml:space="preserve"> </w:t>
      </w:r>
      <w:r>
        <w:t>assistantships,</w:t>
      </w:r>
      <w:r>
        <w:rPr>
          <w:spacing w:val="-3"/>
        </w:rPr>
        <w:t xml:space="preserve"> </w:t>
      </w:r>
      <w:r>
        <w:t>can</w:t>
      </w:r>
      <w:r>
        <w:rPr>
          <w:spacing w:val="-4"/>
        </w:rPr>
        <w:t xml:space="preserve"> </w:t>
      </w:r>
      <w:r>
        <w:t>have</w:t>
      </w:r>
      <w:r>
        <w:rPr>
          <w:spacing w:val="-2"/>
        </w:rPr>
        <w:t xml:space="preserve"> </w:t>
      </w:r>
      <w:r>
        <w:t>their income supplemented with an hourly paid position, provided they are already receiving tuition waivers or fee remits and benefits through the fellowship. This arrangement helps prevent additional charges to the funding allocated for their studies, particularly tuition. Approval from the graduate school is not required.</w:t>
      </w:r>
    </w:p>
    <w:p w14:paraId="3ECCBE49" w14:textId="77777777" w:rsidR="002B422A" w:rsidRDefault="00D45A8D">
      <w:pPr>
        <w:pStyle w:val="ListParagraph"/>
        <w:numPr>
          <w:ilvl w:val="1"/>
          <w:numId w:val="1"/>
        </w:numPr>
        <w:tabs>
          <w:tab w:val="left" w:pos="1079"/>
        </w:tabs>
        <w:spacing w:before="123"/>
        <w:ind w:hanging="360"/>
      </w:pPr>
      <w:r>
        <w:t>Professional</w:t>
      </w:r>
      <w:r>
        <w:rPr>
          <w:spacing w:val="-8"/>
        </w:rPr>
        <w:t xml:space="preserve"> </w:t>
      </w:r>
      <w:r>
        <w:t>master’s</w:t>
      </w:r>
      <w:r>
        <w:rPr>
          <w:spacing w:val="-4"/>
        </w:rPr>
        <w:t xml:space="preserve"> </w:t>
      </w:r>
      <w:r>
        <w:rPr>
          <w:spacing w:val="-2"/>
        </w:rPr>
        <w:t>students</w:t>
      </w:r>
    </w:p>
    <w:p w14:paraId="264C4F2C" w14:textId="77777777" w:rsidR="002B422A" w:rsidRDefault="00D45A8D">
      <w:pPr>
        <w:pStyle w:val="ListParagraph"/>
        <w:numPr>
          <w:ilvl w:val="2"/>
          <w:numId w:val="1"/>
        </w:numPr>
        <w:tabs>
          <w:tab w:val="left" w:pos="1797"/>
          <w:tab w:val="left" w:pos="1799"/>
        </w:tabs>
        <w:spacing w:before="2" w:line="237" w:lineRule="auto"/>
        <w:ind w:right="344"/>
      </w:pPr>
      <w:r>
        <w:t>Teaching appointments for specific classes that would typically be awarded as a graduate assistantship</w:t>
      </w:r>
      <w:r>
        <w:rPr>
          <w:spacing w:val="-4"/>
        </w:rPr>
        <w:t xml:space="preserve"> </w:t>
      </w:r>
      <w:r>
        <w:t>but</w:t>
      </w:r>
      <w:r>
        <w:rPr>
          <w:spacing w:val="-5"/>
        </w:rPr>
        <w:t xml:space="preserve"> </w:t>
      </w:r>
      <w:r>
        <w:t>where</w:t>
      </w:r>
      <w:r>
        <w:rPr>
          <w:spacing w:val="-5"/>
        </w:rPr>
        <w:t xml:space="preserve"> </w:t>
      </w:r>
      <w:r>
        <w:t>the</w:t>
      </w:r>
      <w:r>
        <w:rPr>
          <w:spacing w:val="-2"/>
        </w:rPr>
        <w:t xml:space="preserve"> </w:t>
      </w:r>
      <w:r>
        <w:t>only</w:t>
      </w:r>
      <w:r>
        <w:rPr>
          <w:spacing w:val="-2"/>
        </w:rPr>
        <w:t xml:space="preserve"> </w:t>
      </w:r>
      <w:r>
        <w:t>qualified</w:t>
      </w:r>
      <w:r>
        <w:rPr>
          <w:spacing w:val="-4"/>
        </w:rPr>
        <w:t xml:space="preserve"> </w:t>
      </w:r>
      <w:r>
        <w:t>applicant</w:t>
      </w:r>
      <w:r>
        <w:rPr>
          <w:spacing w:val="-2"/>
        </w:rPr>
        <w:t xml:space="preserve"> </w:t>
      </w:r>
      <w:r>
        <w:t>is</w:t>
      </w:r>
      <w:r>
        <w:rPr>
          <w:spacing w:val="-5"/>
        </w:rPr>
        <w:t xml:space="preserve"> </w:t>
      </w:r>
      <w:r>
        <w:t>a</w:t>
      </w:r>
      <w:r>
        <w:rPr>
          <w:spacing w:val="-3"/>
        </w:rPr>
        <w:t xml:space="preserve"> </w:t>
      </w:r>
      <w:r>
        <w:t>professional</w:t>
      </w:r>
      <w:r>
        <w:rPr>
          <w:spacing w:val="-6"/>
        </w:rPr>
        <w:t xml:space="preserve"> </w:t>
      </w:r>
      <w:r>
        <w:t>master’s</w:t>
      </w:r>
      <w:r>
        <w:rPr>
          <w:spacing w:val="-3"/>
        </w:rPr>
        <w:t xml:space="preserve"> </w:t>
      </w:r>
      <w:r>
        <w:t>student</w:t>
      </w:r>
      <w:r>
        <w:rPr>
          <w:spacing w:val="-2"/>
        </w:rPr>
        <w:t xml:space="preserve"> </w:t>
      </w:r>
      <w:r>
        <w:t>and</w:t>
      </w:r>
      <w:r>
        <w:rPr>
          <w:spacing w:val="-4"/>
        </w:rPr>
        <w:t xml:space="preserve"> </w:t>
      </w:r>
      <w:r>
        <w:t>all other potential applicants from the school are already funded may be offered to the professional master’s student as an hourly appointment.</w:t>
      </w:r>
    </w:p>
    <w:p w14:paraId="66BA11FB" w14:textId="77777777" w:rsidR="002B422A" w:rsidRDefault="00D45A8D">
      <w:pPr>
        <w:pStyle w:val="ListParagraph"/>
        <w:numPr>
          <w:ilvl w:val="2"/>
          <w:numId w:val="1"/>
        </w:numPr>
        <w:tabs>
          <w:tab w:val="left" w:pos="1798"/>
          <w:tab w:val="left" w:pos="1800"/>
        </w:tabs>
        <w:spacing w:before="4" w:line="237" w:lineRule="auto"/>
        <w:ind w:left="1800" w:right="15"/>
      </w:pPr>
      <w:r>
        <w:t>Administrative professional appointments (not research or teaching) that would typically be awarded as a graduate assistantship but where the most qualified applicant is a professional master’s</w:t>
      </w:r>
      <w:r>
        <w:rPr>
          <w:spacing w:val="-3"/>
        </w:rPr>
        <w:t xml:space="preserve"> </w:t>
      </w:r>
      <w:r>
        <w:t>student</w:t>
      </w:r>
      <w:r>
        <w:rPr>
          <w:spacing w:val="-5"/>
        </w:rPr>
        <w:t xml:space="preserve"> </w:t>
      </w:r>
      <w:r>
        <w:t>may</w:t>
      </w:r>
      <w:r>
        <w:rPr>
          <w:spacing w:val="-2"/>
        </w:rPr>
        <w:t xml:space="preserve"> </w:t>
      </w:r>
      <w:r>
        <w:t>be</w:t>
      </w:r>
      <w:r>
        <w:rPr>
          <w:spacing w:val="-5"/>
        </w:rPr>
        <w:t xml:space="preserve"> </w:t>
      </w:r>
      <w:r>
        <w:t>offered</w:t>
      </w:r>
      <w:r>
        <w:rPr>
          <w:spacing w:val="-4"/>
        </w:rPr>
        <w:t xml:space="preserve"> </w:t>
      </w:r>
      <w:r>
        <w:t>to</w:t>
      </w:r>
      <w:r>
        <w:rPr>
          <w:spacing w:val="-2"/>
        </w:rPr>
        <w:t xml:space="preserve"> </w:t>
      </w:r>
      <w:r>
        <w:t>the</w:t>
      </w:r>
      <w:r>
        <w:rPr>
          <w:spacing w:val="-2"/>
        </w:rPr>
        <w:t xml:space="preserve"> </w:t>
      </w:r>
      <w:r>
        <w:t>professional</w:t>
      </w:r>
      <w:r>
        <w:rPr>
          <w:spacing w:val="-5"/>
        </w:rPr>
        <w:t xml:space="preserve"> </w:t>
      </w:r>
      <w:r>
        <w:t>master’s</w:t>
      </w:r>
      <w:r>
        <w:rPr>
          <w:spacing w:val="-5"/>
        </w:rPr>
        <w:t xml:space="preserve"> </w:t>
      </w:r>
      <w:r>
        <w:t>student</w:t>
      </w:r>
      <w:r>
        <w:rPr>
          <w:spacing w:val="-2"/>
        </w:rPr>
        <w:t xml:space="preserve"> </w:t>
      </w:r>
      <w:r>
        <w:t>as</w:t>
      </w:r>
      <w:r>
        <w:rPr>
          <w:spacing w:val="-3"/>
        </w:rPr>
        <w:t xml:space="preserve"> </w:t>
      </w:r>
      <w:r>
        <w:t>an</w:t>
      </w:r>
      <w:r>
        <w:rPr>
          <w:spacing w:val="-4"/>
        </w:rPr>
        <w:t xml:space="preserve"> </w:t>
      </w:r>
      <w:r>
        <w:t>hourly</w:t>
      </w:r>
      <w:r>
        <w:rPr>
          <w:spacing w:val="-2"/>
        </w:rPr>
        <w:t xml:space="preserve"> </w:t>
      </w:r>
      <w:r>
        <w:t>appointment.</w:t>
      </w:r>
    </w:p>
    <w:p w14:paraId="16BAECA9" w14:textId="66389B46" w:rsidR="002B422A" w:rsidRDefault="00D45A8D" w:rsidP="00D45A8D">
      <w:pPr>
        <w:pStyle w:val="ListParagraph"/>
        <w:numPr>
          <w:ilvl w:val="2"/>
          <w:numId w:val="1"/>
        </w:numPr>
        <w:tabs>
          <w:tab w:val="left" w:pos="1798"/>
          <w:tab w:val="left" w:pos="1800"/>
        </w:tabs>
        <w:spacing w:before="39" w:line="235" w:lineRule="auto"/>
        <w:ind w:left="1800" w:right="163"/>
      </w:pPr>
      <w:r>
        <w:lastRenderedPageBreak/>
        <w:t>Research</w:t>
      </w:r>
      <w:r w:rsidRPr="00D45A8D">
        <w:rPr>
          <w:spacing w:val="-3"/>
        </w:rPr>
        <w:t xml:space="preserve"> </w:t>
      </w:r>
      <w:r>
        <w:t>appointments</w:t>
      </w:r>
      <w:r w:rsidRPr="00D45A8D">
        <w:rPr>
          <w:spacing w:val="-2"/>
        </w:rPr>
        <w:t xml:space="preserve"> </w:t>
      </w:r>
      <w:r>
        <w:t>to</w:t>
      </w:r>
      <w:r w:rsidRPr="00D45A8D">
        <w:rPr>
          <w:spacing w:val="-3"/>
        </w:rPr>
        <w:t xml:space="preserve"> </w:t>
      </w:r>
      <w:r>
        <w:t>nonthesis</w:t>
      </w:r>
      <w:r w:rsidRPr="00D45A8D">
        <w:rPr>
          <w:spacing w:val="-4"/>
        </w:rPr>
        <w:t xml:space="preserve"> </w:t>
      </w:r>
      <w:r>
        <w:t>or</w:t>
      </w:r>
      <w:r w:rsidRPr="00D45A8D">
        <w:rPr>
          <w:spacing w:val="-2"/>
        </w:rPr>
        <w:t xml:space="preserve"> </w:t>
      </w:r>
      <w:r>
        <w:t>professional</w:t>
      </w:r>
      <w:r w:rsidRPr="00D45A8D">
        <w:rPr>
          <w:spacing w:val="-5"/>
        </w:rPr>
        <w:t xml:space="preserve"> </w:t>
      </w:r>
      <w:r>
        <w:t>Master’s</w:t>
      </w:r>
      <w:r w:rsidRPr="00D45A8D">
        <w:rPr>
          <w:spacing w:val="-2"/>
        </w:rPr>
        <w:t xml:space="preserve"> </w:t>
      </w:r>
      <w:r>
        <w:t>students</w:t>
      </w:r>
      <w:r w:rsidRPr="00D45A8D">
        <w:rPr>
          <w:spacing w:val="-4"/>
        </w:rPr>
        <w:t xml:space="preserve"> </w:t>
      </w:r>
      <w:r>
        <w:t>who</w:t>
      </w:r>
      <w:r w:rsidRPr="00D45A8D">
        <w:rPr>
          <w:spacing w:val="-1"/>
        </w:rPr>
        <w:t xml:space="preserve"> </w:t>
      </w:r>
      <w:r>
        <w:t>are</w:t>
      </w:r>
      <w:r w:rsidRPr="00D45A8D">
        <w:rPr>
          <w:spacing w:val="-4"/>
        </w:rPr>
        <w:t xml:space="preserve"> </w:t>
      </w:r>
      <w:r>
        <w:t>doing</w:t>
      </w:r>
      <w:r w:rsidRPr="00D45A8D">
        <w:rPr>
          <w:spacing w:val="-3"/>
        </w:rPr>
        <w:t xml:space="preserve"> </w:t>
      </w:r>
      <w:r>
        <w:t>research but are not interested</w:t>
      </w:r>
      <w:r w:rsidRPr="00D45A8D">
        <w:rPr>
          <w:spacing w:val="-1"/>
        </w:rPr>
        <w:t xml:space="preserve"> </w:t>
      </w:r>
      <w:r>
        <w:t>in</w:t>
      </w:r>
      <w:r w:rsidRPr="00D45A8D">
        <w:rPr>
          <w:spacing w:val="-1"/>
        </w:rPr>
        <w:t xml:space="preserve"> </w:t>
      </w:r>
      <w:r>
        <w:t>doing</w:t>
      </w:r>
      <w:r w:rsidRPr="00D45A8D">
        <w:rPr>
          <w:spacing w:val="-1"/>
        </w:rPr>
        <w:t xml:space="preserve"> </w:t>
      </w:r>
      <w:r>
        <w:t>a thesis</w:t>
      </w:r>
      <w:r w:rsidRPr="00D45A8D">
        <w:rPr>
          <w:spacing w:val="-2"/>
        </w:rPr>
        <w:t xml:space="preserve"> </w:t>
      </w:r>
      <w:r>
        <w:t>or a special research</w:t>
      </w:r>
      <w:r w:rsidRPr="00D45A8D">
        <w:rPr>
          <w:spacing w:val="-1"/>
        </w:rPr>
        <w:t xml:space="preserve"> </w:t>
      </w:r>
      <w:r>
        <w:t>project. This is</w:t>
      </w:r>
      <w:r w:rsidRPr="00D45A8D">
        <w:rPr>
          <w:spacing w:val="-2"/>
        </w:rPr>
        <w:t xml:space="preserve"> </w:t>
      </w:r>
      <w:r>
        <w:t>not</w:t>
      </w:r>
      <w:r w:rsidRPr="00D45A8D">
        <w:rPr>
          <w:spacing w:val="-2"/>
        </w:rPr>
        <w:t xml:space="preserve"> </w:t>
      </w:r>
      <w:r>
        <w:t>encouraged, as research support should be aimed at thesis-based students. Research-related appointments should be awarded as research assistantships and should not be hourly. A professional or nonthesis</w:t>
      </w:r>
      <w:r w:rsidRPr="00D45A8D">
        <w:rPr>
          <w:spacing w:val="-4"/>
        </w:rPr>
        <w:t xml:space="preserve"> </w:t>
      </w:r>
      <w:r>
        <w:t>master’s</w:t>
      </w:r>
      <w:r w:rsidRPr="00D45A8D">
        <w:rPr>
          <w:spacing w:val="-4"/>
        </w:rPr>
        <w:t xml:space="preserve"> </w:t>
      </w:r>
      <w:r>
        <w:t>student</w:t>
      </w:r>
      <w:r w:rsidRPr="00D45A8D">
        <w:rPr>
          <w:spacing w:val="-4"/>
        </w:rPr>
        <w:t xml:space="preserve"> </w:t>
      </w:r>
      <w:r>
        <w:t>wishing</w:t>
      </w:r>
      <w:r w:rsidRPr="00D45A8D">
        <w:rPr>
          <w:spacing w:val="-3"/>
        </w:rPr>
        <w:t xml:space="preserve"> </w:t>
      </w:r>
      <w:r>
        <w:t>to</w:t>
      </w:r>
      <w:r w:rsidRPr="00D45A8D">
        <w:rPr>
          <w:spacing w:val="-1"/>
        </w:rPr>
        <w:t xml:space="preserve"> </w:t>
      </w:r>
      <w:r>
        <w:t>gain</w:t>
      </w:r>
      <w:r w:rsidRPr="00D45A8D">
        <w:rPr>
          <w:spacing w:val="-3"/>
        </w:rPr>
        <w:t xml:space="preserve"> </w:t>
      </w:r>
      <w:r>
        <w:t>research</w:t>
      </w:r>
      <w:r w:rsidRPr="00D45A8D">
        <w:rPr>
          <w:spacing w:val="-5"/>
        </w:rPr>
        <w:t xml:space="preserve"> </w:t>
      </w:r>
      <w:r>
        <w:t>experience</w:t>
      </w:r>
      <w:r w:rsidRPr="00D45A8D">
        <w:rPr>
          <w:spacing w:val="-4"/>
        </w:rPr>
        <w:t xml:space="preserve"> </w:t>
      </w:r>
      <w:r>
        <w:t>may</w:t>
      </w:r>
      <w:r w:rsidRPr="00D45A8D">
        <w:rPr>
          <w:spacing w:val="-1"/>
        </w:rPr>
        <w:t xml:space="preserve"> </w:t>
      </w:r>
      <w:r>
        <w:t>have</w:t>
      </w:r>
      <w:r w:rsidRPr="00D45A8D">
        <w:rPr>
          <w:spacing w:val="-4"/>
        </w:rPr>
        <w:t xml:space="preserve"> </w:t>
      </w:r>
      <w:r>
        <w:t>two</w:t>
      </w:r>
      <w:r w:rsidRPr="00D45A8D">
        <w:rPr>
          <w:spacing w:val="-3"/>
        </w:rPr>
        <w:t xml:space="preserve"> </w:t>
      </w:r>
      <w:r>
        <w:t>options</w:t>
      </w:r>
      <w:r w:rsidRPr="00D45A8D">
        <w:rPr>
          <w:spacing w:val="-2"/>
        </w:rPr>
        <w:t xml:space="preserve"> </w:t>
      </w:r>
      <w:r>
        <w:t>if</w:t>
      </w:r>
      <w:r w:rsidRPr="00D45A8D">
        <w:rPr>
          <w:spacing w:val="-2"/>
        </w:rPr>
        <w:t xml:space="preserve"> </w:t>
      </w:r>
      <w:r>
        <w:t>allowed by their</w:t>
      </w:r>
      <w:r w:rsidRPr="00D45A8D">
        <w:rPr>
          <w:spacing w:val="-1"/>
        </w:rPr>
        <w:t xml:space="preserve"> </w:t>
      </w:r>
      <w:r>
        <w:t>program:</w:t>
      </w:r>
      <w:r w:rsidRPr="00D45A8D">
        <w:rPr>
          <w:spacing w:val="-2"/>
        </w:rPr>
        <w:t xml:space="preserve"> </w:t>
      </w:r>
      <w:r>
        <w:t>(1)</w:t>
      </w:r>
      <w:r w:rsidRPr="00D45A8D">
        <w:rPr>
          <w:spacing w:val="-3"/>
        </w:rPr>
        <w:t xml:space="preserve"> </w:t>
      </w:r>
      <w:r>
        <w:t>transfer</w:t>
      </w:r>
      <w:r w:rsidRPr="00D45A8D">
        <w:rPr>
          <w:spacing w:val="-1"/>
        </w:rPr>
        <w:t xml:space="preserve"> </w:t>
      </w:r>
      <w:r>
        <w:t>to a</w:t>
      </w:r>
      <w:r w:rsidRPr="00D45A8D">
        <w:rPr>
          <w:spacing w:val="-3"/>
        </w:rPr>
        <w:t xml:space="preserve"> </w:t>
      </w:r>
      <w:r>
        <w:t>traditional</w:t>
      </w:r>
      <w:r w:rsidRPr="00D45A8D">
        <w:rPr>
          <w:spacing w:val="-4"/>
        </w:rPr>
        <w:t xml:space="preserve"> </w:t>
      </w:r>
      <w:r>
        <w:t>master’s</w:t>
      </w:r>
      <w:r w:rsidRPr="00D45A8D">
        <w:rPr>
          <w:spacing w:val="-3"/>
        </w:rPr>
        <w:t xml:space="preserve"> </w:t>
      </w:r>
      <w:r>
        <w:t>program</w:t>
      </w:r>
      <w:r w:rsidRPr="00D45A8D">
        <w:rPr>
          <w:spacing w:val="-2"/>
        </w:rPr>
        <w:t xml:space="preserve"> </w:t>
      </w:r>
      <w:r>
        <w:t>and</w:t>
      </w:r>
      <w:r w:rsidRPr="00D45A8D">
        <w:rPr>
          <w:spacing w:val="-2"/>
        </w:rPr>
        <w:t xml:space="preserve"> </w:t>
      </w:r>
      <w:r>
        <w:t>serve</w:t>
      </w:r>
      <w:r w:rsidRPr="00D45A8D">
        <w:rPr>
          <w:spacing w:val="-3"/>
        </w:rPr>
        <w:t xml:space="preserve"> </w:t>
      </w:r>
      <w:r>
        <w:t>as</w:t>
      </w:r>
      <w:r w:rsidRPr="00D45A8D">
        <w:rPr>
          <w:spacing w:val="-1"/>
        </w:rPr>
        <w:t xml:space="preserve"> </w:t>
      </w:r>
      <w:r>
        <w:t>an</w:t>
      </w:r>
      <w:r w:rsidRPr="00D45A8D">
        <w:rPr>
          <w:spacing w:val="-2"/>
        </w:rPr>
        <w:t xml:space="preserve"> </w:t>
      </w:r>
      <w:r>
        <w:t>RA</w:t>
      </w:r>
      <w:r w:rsidRPr="00D45A8D">
        <w:rPr>
          <w:spacing w:val="-1"/>
        </w:rPr>
        <w:t xml:space="preserve"> </w:t>
      </w:r>
      <w:r>
        <w:t>or</w:t>
      </w:r>
      <w:r w:rsidRPr="00D45A8D">
        <w:rPr>
          <w:spacing w:val="-1"/>
        </w:rPr>
        <w:t xml:space="preserve"> </w:t>
      </w:r>
      <w:r>
        <w:t>(2)</w:t>
      </w:r>
      <w:r w:rsidRPr="00D45A8D">
        <w:rPr>
          <w:spacing w:val="-3"/>
        </w:rPr>
        <w:t xml:space="preserve"> </w:t>
      </w:r>
      <w:r>
        <w:t>take an independent study or project-based course for academic credit. These options may not be available in all programs; options should be discussed with the program administrator.</w:t>
      </w:r>
    </w:p>
    <w:p w14:paraId="41C8F396" w14:textId="77777777" w:rsidR="002B422A" w:rsidRDefault="002B422A">
      <w:pPr>
        <w:pStyle w:val="BodyText"/>
        <w:spacing w:before="11"/>
        <w:ind w:left="0"/>
      </w:pPr>
    </w:p>
    <w:p w14:paraId="662D202C" w14:textId="77777777" w:rsidR="002B422A" w:rsidRDefault="00D45A8D">
      <w:pPr>
        <w:pStyle w:val="BodyText"/>
        <w:ind w:right="33"/>
      </w:pPr>
      <w:r>
        <w:t>The need for these exceptions must be assessed each hiring cycle, which occurs every semester. If an appointment is hourly for one term, it does not necessarily stay hourly for the future. Any appointment that does</w:t>
      </w:r>
      <w:r>
        <w:rPr>
          <w:spacing w:val="-2"/>
        </w:rPr>
        <w:t xml:space="preserve"> </w:t>
      </w:r>
      <w:r>
        <w:t>not</w:t>
      </w:r>
      <w:r>
        <w:rPr>
          <w:spacing w:val="-2"/>
        </w:rPr>
        <w:t xml:space="preserve"> </w:t>
      </w:r>
      <w:r>
        <w:t>fit</w:t>
      </w:r>
      <w:r>
        <w:rPr>
          <w:spacing w:val="-2"/>
        </w:rPr>
        <w:t xml:space="preserve"> </w:t>
      </w:r>
      <w:r>
        <w:t>these</w:t>
      </w:r>
      <w:r>
        <w:rPr>
          <w:spacing w:val="-2"/>
        </w:rPr>
        <w:t xml:space="preserve"> </w:t>
      </w:r>
      <w:r>
        <w:t>guidelines</w:t>
      </w:r>
      <w:r>
        <w:rPr>
          <w:spacing w:val="-2"/>
        </w:rPr>
        <w:t xml:space="preserve"> </w:t>
      </w:r>
      <w:r>
        <w:t>should</w:t>
      </w:r>
      <w:r>
        <w:rPr>
          <w:spacing w:val="-3"/>
        </w:rPr>
        <w:t xml:space="preserve"> </w:t>
      </w:r>
      <w:r>
        <w:t>be</w:t>
      </w:r>
      <w:r>
        <w:rPr>
          <w:spacing w:val="-4"/>
        </w:rPr>
        <w:t xml:space="preserve"> </w:t>
      </w:r>
      <w:r>
        <w:t>awarded</w:t>
      </w:r>
      <w:r>
        <w:rPr>
          <w:spacing w:val="-5"/>
        </w:rPr>
        <w:t xml:space="preserve"> </w:t>
      </w:r>
      <w:r>
        <w:t>as</w:t>
      </w:r>
      <w:r>
        <w:rPr>
          <w:spacing w:val="-2"/>
        </w:rPr>
        <w:t xml:space="preserve"> </w:t>
      </w:r>
      <w:r>
        <w:t>a</w:t>
      </w:r>
      <w:r>
        <w:rPr>
          <w:spacing w:val="-2"/>
        </w:rPr>
        <w:t xml:space="preserve"> </w:t>
      </w:r>
      <w:r>
        <w:t>graduate</w:t>
      </w:r>
      <w:r>
        <w:rPr>
          <w:spacing w:val="-2"/>
        </w:rPr>
        <w:t xml:space="preserve"> </w:t>
      </w:r>
      <w:r>
        <w:t>assistantship</w:t>
      </w:r>
      <w:r>
        <w:rPr>
          <w:spacing w:val="-3"/>
        </w:rPr>
        <w:t xml:space="preserve"> </w:t>
      </w:r>
      <w:r>
        <w:t>rather</w:t>
      </w:r>
      <w:r>
        <w:rPr>
          <w:spacing w:val="-2"/>
        </w:rPr>
        <w:t xml:space="preserve"> </w:t>
      </w:r>
      <w:r>
        <w:t>than</w:t>
      </w:r>
      <w:r>
        <w:rPr>
          <w:spacing w:val="-3"/>
        </w:rPr>
        <w:t xml:space="preserve"> </w:t>
      </w:r>
      <w:r>
        <w:t>an</w:t>
      </w:r>
      <w:r>
        <w:rPr>
          <w:spacing w:val="-3"/>
        </w:rPr>
        <w:t xml:space="preserve"> </w:t>
      </w:r>
      <w:r>
        <w:t>hourly</w:t>
      </w:r>
      <w:r>
        <w:rPr>
          <w:spacing w:val="-2"/>
        </w:rPr>
        <w:t xml:space="preserve"> </w:t>
      </w:r>
      <w:r>
        <w:t>appointment.</w:t>
      </w:r>
    </w:p>
    <w:p w14:paraId="72A3D3EC" w14:textId="77777777" w:rsidR="002B422A" w:rsidRDefault="002B422A">
      <w:pPr>
        <w:pStyle w:val="BodyText"/>
        <w:spacing w:before="10"/>
        <w:ind w:left="0"/>
      </w:pPr>
    </w:p>
    <w:p w14:paraId="3BE71C0C" w14:textId="77777777" w:rsidR="002B422A" w:rsidRDefault="00D45A8D">
      <w:pPr>
        <w:pStyle w:val="Heading1"/>
      </w:pPr>
      <w:r>
        <w:t>Minimum</w:t>
      </w:r>
      <w:r>
        <w:rPr>
          <w:spacing w:val="-4"/>
        </w:rPr>
        <w:t xml:space="preserve"> </w:t>
      </w:r>
      <w:r>
        <w:t>Pay</w:t>
      </w:r>
      <w:r>
        <w:rPr>
          <w:spacing w:val="-3"/>
        </w:rPr>
        <w:t xml:space="preserve"> </w:t>
      </w:r>
      <w:r>
        <w:rPr>
          <w:spacing w:val="-4"/>
        </w:rPr>
        <w:t>Rate:</w:t>
      </w:r>
    </w:p>
    <w:p w14:paraId="744F3674" w14:textId="7292F52F" w:rsidR="002B422A" w:rsidRDefault="4E7C57C3">
      <w:pPr>
        <w:pStyle w:val="BodyText"/>
        <w:spacing w:before="121"/>
        <w:ind w:right="33"/>
      </w:pPr>
      <w:r>
        <w:t xml:space="preserve">If a Purdue graduate student is determined eligible to hold an hourly paid position, they must be paid a minimum hourly wage of $26.93, as stipulated in the university's policy outlined in the Graduate Staff Employment Manual. This rate is determined based on the current $28,000 minimum fiscal year rate set forth in " APPENDIX B. 2025-26 PURDUE UNIVERSITY GRADUATE STAFF APPOINTMENT ANNUAL MINIMUM SALARIES" found within the </w:t>
      </w:r>
      <w:hyperlink r:id="rId7" w:history="1">
        <w:r w:rsidRPr="00D5508E">
          <w:rPr>
            <w:rStyle w:val="Hyperlink"/>
          </w:rPr>
          <w:t>Graduate Staff Employment Manual</w:t>
        </w:r>
      </w:hyperlink>
      <w:r>
        <w:t xml:space="preserve"> </w:t>
      </w:r>
      <w:r w:rsidR="00D5508E">
        <w:t>(</w:t>
      </w:r>
      <w:r>
        <w:t>available at</w:t>
      </w:r>
      <w:r w:rsidR="00D5508E">
        <w:t xml:space="preserve"> </w:t>
      </w:r>
      <w:r w:rsidR="00D5508E" w:rsidRPr="00D5508E">
        <w:t>https://www.purdue.edu/academics/ogsps</w:t>
      </w:r>
      <w:r w:rsidR="00D5508E">
        <w:t xml:space="preserve">). </w:t>
      </w:r>
    </w:p>
    <w:p w14:paraId="0D0B940D" w14:textId="77777777" w:rsidR="002B422A" w:rsidRDefault="002B422A">
      <w:pPr>
        <w:pStyle w:val="BodyText"/>
        <w:spacing w:before="11"/>
        <w:ind w:left="0"/>
      </w:pPr>
    </w:p>
    <w:p w14:paraId="537F3F06" w14:textId="77777777" w:rsidR="002B422A" w:rsidRDefault="00D45A8D">
      <w:pPr>
        <w:pStyle w:val="Heading1"/>
        <w:ind w:left="360"/>
        <w:rPr>
          <w:b w:val="0"/>
        </w:rPr>
      </w:pPr>
      <w:r>
        <w:rPr>
          <w:spacing w:val="-2"/>
        </w:rPr>
        <w:t>Compliance</w:t>
      </w:r>
      <w:r>
        <w:rPr>
          <w:b w:val="0"/>
          <w:spacing w:val="-2"/>
        </w:rPr>
        <w:t>:</w:t>
      </w:r>
    </w:p>
    <w:p w14:paraId="22D2D3FF" w14:textId="77777777" w:rsidR="002B422A" w:rsidRDefault="00D45A8D">
      <w:pPr>
        <w:pStyle w:val="BodyText"/>
        <w:spacing w:before="162"/>
        <w:ind w:left="360" w:right="13"/>
      </w:pPr>
      <w:r>
        <w:t>The</w:t>
      </w:r>
      <w:r>
        <w:rPr>
          <w:spacing w:val="-1"/>
        </w:rPr>
        <w:t xml:space="preserve"> </w:t>
      </w:r>
      <w:r>
        <w:t>College</w:t>
      </w:r>
      <w:r>
        <w:rPr>
          <w:spacing w:val="-4"/>
        </w:rPr>
        <w:t xml:space="preserve"> </w:t>
      </w:r>
      <w:r>
        <w:t>will</w:t>
      </w:r>
      <w:r>
        <w:rPr>
          <w:spacing w:val="-5"/>
        </w:rPr>
        <w:t xml:space="preserve"> </w:t>
      </w:r>
      <w:r>
        <w:t>monitor</w:t>
      </w:r>
      <w:r>
        <w:rPr>
          <w:spacing w:val="-4"/>
        </w:rPr>
        <w:t xml:space="preserve"> </w:t>
      </w:r>
      <w:r>
        <w:t>the</w:t>
      </w:r>
      <w:r>
        <w:rPr>
          <w:spacing w:val="-1"/>
        </w:rPr>
        <w:t xml:space="preserve"> </w:t>
      </w:r>
      <w:r>
        <w:t>number</w:t>
      </w:r>
      <w:r>
        <w:rPr>
          <w:spacing w:val="-4"/>
        </w:rPr>
        <w:t xml:space="preserve"> </w:t>
      </w:r>
      <w:r>
        <w:t>of</w:t>
      </w:r>
      <w:r>
        <w:rPr>
          <w:spacing w:val="-4"/>
        </w:rPr>
        <w:t xml:space="preserve"> </w:t>
      </w:r>
      <w:r>
        <w:t>hourly</w:t>
      </w:r>
      <w:r>
        <w:rPr>
          <w:spacing w:val="-3"/>
        </w:rPr>
        <w:t xml:space="preserve"> </w:t>
      </w:r>
      <w:r>
        <w:t>appointments</w:t>
      </w:r>
      <w:r>
        <w:rPr>
          <w:spacing w:val="-2"/>
        </w:rPr>
        <w:t xml:space="preserve"> </w:t>
      </w:r>
      <w:r>
        <w:t>held</w:t>
      </w:r>
      <w:r>
        <w:rPr>
          <w:spacing w:val="-3"/>
        </w:rPr>
        <w:t xml:space="preserve"> </w:t>
      </w:r>
      <w:r>
        <w:t>by</w:t>
      </w:r>
      <w:r>
        <w:rPr>
          <w:spacing w:val="-3"/>
        </w:rPr>
        <w:t xml:space="preserve"> </w:t>
      </w:r>
      <w:r>
        <w:t>Purdue</w:t>
      </w:r>
      <w:r>
        <w:rPr>
          <w:spacing w:val="-1"/>
        </w:rPr>
        <w:t xml:space="preserve"> </w:t>
      </w:r>
      <w:r>
        <w:t>graduate</w:t>
      </w:r>
      <w:r>
        <w:rPr>
          <w:spacing w:val="-1"/>
        </w:rPr>
        <w:t xml:space="preserve"> </w:t>
      </w:r>
      <w:r>
        <w:t>students,</w:t>
      </w:r>
      <w:r>
        <w:rPr>
          <w:spacing w:val="-2"/>
        </w:rPr>
        <w:t xml:space="preserve"> </w:t>
      </w:r>
      <w:r>
        <w:t>and</w:t>
      </w:r>
      <w:r>
        <w:rPr>
          <w:spacing w:val="-3"/>
        </w:rPr>
        <w:t xml:space="preserve"> </w:t>
      </w:r>
      <w:r>
        <w:t>if</w:t>
      </w:r>
      <w:r>
        <w:rPr>
          <w:spacing w:val="-2"/>
        </w:rPr>
        <w:t xml:space="preserve"> </w:t>
      </w:r>
      <w:r>
        <w:t>it</w:t>
      </w:r>
      <w:r>
        <w:rPr>
          <w:spacing w:val="-4"/>
        </w:rPr>
        <w:t xml:space="preserve"> </w:t>
      </w:r>
      <w:r>
        <w:t>appears that quarter or half-time assistantships are being reduced to hourly appointments to bypass paying tuition remission and benefits, a policy could be implemented to require pre-approval of all hourly appointments. The reason for this is that by not placing Purdue graduate students in graduate staff positions when appropriate, they would be required</w:t>
      </w:r>
      <w:r>
        <w:rPr>
          <w:spacing w:val="-2"/>
        </w:rPr>
        <w:t xml:space="preserve"> </w:t>
      </w:r>
      <w:r>
        <w:t>to</w:t>
      </w:r>
      <w:r>
        <w:rPr>
          <w:spacing w:val="-2"/>
        </w:rPr>
        <w:t xml:space="preserve"> </w:t>
      </w:r>
      <w:r>
        <w:t>cover the cost</w:t>
      </w:r>
      <w:r>
        <w:rPr>
          <w:spacing w:val="-1"/>
        </w:rPr>
        <w:t xml:space="preserve"> </w:t>
      </w:r>
      <w:r>
        <w:t>of</w:t>
      </w:r>
      <w:r>
        <w:rPr>
          <w:spacing w:val="-1"/>
        </w:rPr>
        <w:t xml:space="preserve"> </w:t>
      </w:r>
      <w:r>
        <w:t>tuition. This poses</w:t>
      </w:r>
      <w:r>
        <w:rPr>
          <w:spacing w:val="-1"/>
        </w:rPr>
        <w:t xml:space="preserve"> </w:t>
      </w:r>
      <w:r>
        <w:t>a financial burden on the</w:t>
      </w:r>
      <w:r>
        <w:rPr>
          <w:spacing w:val="-1"/>
        </w:rPr>
        <w:t xml:space="preserve"> </w:t>
      </w:r>
      <w:r>
        <w:t>student. In general, this has not been a major issue in our college, and I hope that will continue to be the case.</w:t>
      </w:r>
    </w:p>
    <w:p w14:paraId="0E27B00A" w14:textId="77777777" w:rsidR="002B422A" w:rsidRDefault="002B422A">
      <w:pPr>
        <w:pStyle w:val="BodyText"/>
        <w:spacing w:before="10"/>
        <w:ind w:left="0"/>
      </w:pPr>
    </w:p>
    <w:p w14:paraId="19086991" w14:textId="77777777" w:rsidR="002B422A" w:rsidRDefault="00D45A8D">
      <w:pPr>
        <w:pStyle w:val="BodyText"/>
        <w:spacing w:before="1"/>
      </w:pPr>
      <w:r>
        <w:t>Note: To ensure that we remain compliant with the federal guidelines regarding work authorization, all new student</w:t>
      </w:r>
      <w:r>
        <w:rPr>
          <w:spacing w:val="-1"/>
        </w:rPr>
        <w:t xml:space="preserve"> </w:t>
      </w:r>
      <w:r>
        <w:t>employees</w:t>
      </w:r>
      <w:r>
        <w:rPr>
          <w:spacing w:val="-4"/>
        </w:rPr>
        <w:t xml:space="preserve"> </w:t>
      </w:r>
      <w:r>
        <w:t>must</w:t>
      </w:r>
      <w:r>
        <w:rPr>
          <w:spacing w:val="-4"/>
        </w:rPr>
        <w:t xml:space="preserve"> </w:t>
      </w:r>
      <w:r>
        <w:t>complete</w:t>
      </w:r>
      <w:r>
        <w:rPr>
          <w:spacing w:val="-4"/>
        </w:rPr>
        <w:t xml:space="preserve"> </w:t>
      </w:r>
      <w:r>
        <w:t>the</w:t>
      </w:r>
      <w:r>
        <w:rPr>
          <w:spacing w:val="-4"/>
        </w:rPr>
        <w:t xml:space="preserve"> </w:t>
      </w:r>
      <w:r>
        <w:t>onboarding</w:t>
      </w:r>
      <w:r>
        <w:rPr>
          <w:spacing w:val="-3"/>
        </w:rPr>
        <w:t xml:space="preserve"> </w:t>
      </w:r>
      <w:r>
        <w:t>process</w:t>
      </w:r>
      <w:r>
        <w:rPr>
          <w:spacing w:val="-2"/>
        </w:rPr>
        <w:t xml:space="preserve"> </w:t>
      </w:r>
      <w:r>
        <w:t>and</w:t>
      </w:r>
      <w:r>
        <w:rPr>
          <w:spacing w:val="-3"/>
        </w:rPr>
        <w:t xml:space="preserve"> </w:t>
      </w:r>
      <w:r>
        <w:t>be</w:t>
      </w:r>
      <w:r>
        <w:rPr>
          <w:spacing w:val="-4"/>
        </w:rPr>
        <w:t xml:space="preserve"> </w:t>
      </w:r>
      <w:r>
        <w:t>set</w:t>
      </w:r>
      <w:r>
        <w:rPr>
          <w:spacing w:val="-1"/>
        </w:rPr>
        <w:t xml:space="preserve"> </w:t>
      </w:r>
      <w:r>
        <w:t>up</w:t>
      </w:r>
      <w:r>
        <w:rPr>
          <w:spacing w:val="-3"/>
        </w:rPr>
        <w:t xml:space="preserve"> </w:t>
      </w:r>
      <w:r>
        <w:t>in</w:t>
      </w:r>
      <w:r>
        <w:rPr>
          <w:spacing w:val="-3"/>
        </w:rPr>
        <w:t xml:space="preserve"> </w:t>
      </w:r>
      <w:r>
        <w:t>SuccessFactors</w:t>
      </w:r>
      <w:r>
        <w:rPr>
          <w:spacing w:val="-2"/>
        </w:rPr>
        <w:t xml:space="preserve"> </w:t>
      </w:r>
      <w:r>
        <w:t>before</w:t>
      </w:r>
      <w:r>
        <w:rPr>
          <w:spacing w:val="-1"/>
        </w:rPr>
        <w:t xml:space="preserve"> </w:t>
      </w:r>
      <w:r>
        <w:t>starting</w:t>
      </w:r>
      <w:r>
        <w:rPr>
          <w:spacing w:val="-5"/>
        </w:rPr>
        <w:t xml:space="preserve"> </w:t>
      </w:r>
      <w:r>
        <w:t>work. Additionally, please be aware that some international students are restricted in the number of hours per week they may work.</w:t>
      </w:r>
    </w:p>
    <w:p w14:paraId="60061E4C" w14:textId="77777777" w:rsidR="002B422A" w:rsidRDefault="002B422A">
      <w:pPr>
        <w:pStyle w:val="BodyText"/>
        <w:spacing w:before="10"/>
        <w:ind w:left="0"/>
      </w:pPr>
    </w:p>
    <w:p w14:paraId="670B3A63" w14:textId="3AC0398A" w:rsidR="002B422A" w:rsidRDefault="4E7C57C3">
      <w:pPr>
        <w:pStyle w:val="BodyText"/>
        <w:ind w:left="360" w:hanging="1"/>
      </w:pPr>
      <w:r>
        <w:t>For</w:t>
      </w:r>
      <w:r>
        <w:rPr>
          <w:spacing w:val="-2"/>
        </w:rPr>
        <w:t xml:space="preserve"> </w:t>
      </w:r>
      <w:r>
        <w:t>additional</w:t>
      </w:r>
      <w:r>
        <w:rPr>
          <w:spacing w:val="-5"/>
        </w:rPr>
        <w:t xml:space="preserve"> </w:t>
      </w:r>
      <w:r>
        <w:t>guidance</w:t>
      </w:r>
      <w:r>
        <w:rPr>
          <w:spacing w:val="-4"/>
        </w:rPr>
        <w:t xml:space="preserve"> </w:t>
      </w:r>
      <w:r>
        <w:t>or</w:t>
      </w:r>
      <w:r>
        <w:rPr>
          <w:spacing w:val="-4"/>
        </w:rPr>
        <w:t xml:space="preserve"> </w:t>
      </w:r>
      <w:r>
        <w:t>questions</w:t>
      </w:r>
      <w:r>
        <w:rPr>
          <w:spacing w:val="-2"/>
        </w:rPr>
        <w:t xml:space="preserve"> </w:t>
      </w:r>
      <w:r>
        <w:t>regarding</w:t>
      </w:r>
      <w:r>
        <w:rPr>
          <w:spacing w:val="-3"/>
        </w:rPr>
        <w:t xml:space="preserve"> </w:t>
      </w:r>
      <w:r>
        <w:t>these</w:t>
      </w:r>
      <w:r>
        <w:rPr>
          <w:spacing w:val="-4"/>
        </w:rPr>
        <w:t xml:space="preserve"> </w:t>
      </w:r>
      <w:r>
        <w:t>guidelines,</w:t>
      </w:r>
      <w:r>
        <w:rPr>
          <w:spacing w:val="-2"/>
        </w:rPr>
        <w:t xml:space="preserve"> </w:t>
      </w:r>
      <w:r>
        <w:t>please</w:t>
      </w:r>
      <w:r>
        <w:rPr>
          <w:spacing w:val="-4"/>
        </w:rPr>
        <w:t xml:space="preserve"> </w:t>
      </w:r>
      <w:r>
        <w:t>send</w:t>
      </w:r>
      <w:r>
        <w:rPr>
          <w:spacing w:val="-3"/>
        </w:rPr>
        <w:t xml:space="preserve"> </w:t>
      </w:r>
      <w:r>
        <w:t>an</w:t>
      </w:r>
      <w:r>
        <w:rPr>
          <w:spacing w:val="-5"/>
        </w:rPr>
        <w:t xml:space="preserve"> </w:t>
      </w:r>
      <w:r>
        <w:t>email</w:t>
      </w:r>
      <w:r>
        <w:rPr>
          <w:spacing w:val="-5"/>
        </w:rPr>
        <w:t xml:space="preserve"> </w:t>
      </w:r>
      <w:r>
        <w:t>to</w:t>
      </w:r>
      <w:r>
        <w:rPr>
          <w:spacing w:val="-3"/>
        </w:rPr>
        <w:t xml:space="preserve"> </w:t>
      </w:r>
      <w:r>
        <w:t>me</w:t>
      </w:r>
      <w:r>
        <w:rPr>
          <w:spacing w:val="-1"/>
        </w:rPr>
        <w:t xml:space="preserve"> </w:t>
      </w:r>
      <w:r w:rsidRPr="4E7C57C3">
        <w:rPr>
          <w:rFonts w:asciiTheme="minorHAnsi" w:eastAsiaTheme="minorEastAsia" w:hAnsiTheme="minorHAnsi" w:cstheme="minorBidi"/>
        </w:rPr>
        <w:t>(</w:t>
      </w:r>
      <w:hyperlink r:id="rId8">
        <w:r w:rsidRPr="4E7C57C3">
          <w:rPr>
            <w:rStyle w:val="Hyperlink"/>
            <w:rFonts w:asciiTheme="minorHAnsi" w:eastAsiaTheme="minorEastAsia" w:hAnsiTheme="minorHAnsi" w:cstheme="minorBidi"/>
          </w:rPr>
          <w:t>lslee@purdue.edu</w:t>
        </w:r>
      </w:hyperlink>
      <w:r w:rsidRPr="4E7C57C3">
        <w:rPr>
          <w:rFonts w:asciiTheme="minorHAnsi" w:eastAsiaTheme="minorEastAsia" w:hAnsiTheme="minorHAnsi" w:cstheme="minorBidi"/>
        </w:rPr>
        <w:t>)</w:t>
      </w:r>
      <w:r>
        <w:t xml:space="preserve"> as well as:</w:t>
      </w:r>
    </w:p>
    <w:p w14:paraId="44EAFD9C" w14:textId="77777777" w:rsidR="002B422A" w:rsidRDefault="002B422A">
      <w:pPr>
        <w:pStyle w:val="BodyText"/>
        <w:spacing w:before="11"/>
        <w:ind w:left="0"/>
      </w:pPr>
    </w:p>
    <w:p w14:paraId="140DB1C3" w14:textId="0EE06EDF" w:rsidR="002B422A" w:rsidRDefault="4E7C57C3" w:rsidP="4E7C57C3">
      <w:pPr>
        <w:pStyle w:val="ListParagraph"/>
        <w:numPr>
          <w:ilvl w:val="1"/>
          <w:numId w:val="1"/>
        </w:numPr>
        <w:tabs>
          <w:tab w:val="left" w:pos="1080"/>
        </w:tabs>
        <w:ind w:left="1080" w:hanging="360"/>
      </w:pPr>
      <w:r w:rsidRPr="4E7C57C3">
        <w:t>Lynn</w:t>
      </w:r>
      <w:r w:rsidRPr="4E7C57C3">
        <w:rPr>
          <w:spacing w:val="-7"/>
        </w:rPr>
        <w:t xml:space="preserve"> </w:t>
      </w:r>
      <w:r w:rsidRPr="4E7C57C3">
        <w:t>Grimes,</w:t>
      </w:r>
      <w:r w:rsidRPr="4E7C57C3">
        <w:rPr>
          <w:spacing w:val="-4"/>
        </w:rPr>
        <w:t xml:space="preserve"> </w:t>
      </w:r>
      <w:r w:rsidRPr="4E7C57C3">
        <w:t>Business</w:t>
      </w:r>
      <w:r w:rsidRPr="4E7C57C3">
        <w:rPr>
          <w:spacing w:val="-5"/>
        </w:rPr>
        <w:t xml:space="preserve"> </w:t>
      </w:r>
      <w:r w:rsidRPr="4E7C57C3">
        <w:t>Manager</w:t>
      </w:r>
      <w:r w:rsidRPr="4E7C57C3">
        <w:rPr>
          <w:spacing w:val="-4"/>
        </w:rPr>
        <w:t xml:space="preserve"> </w:t>
      </w:r>
      <w:r w:rsidRPr="4E7C57C3">
        <w:t>&amp;</w:t>
      </w:r>
      <w:r w:rsidRPr="4E7C57C3">
        <w:rPr>
          <w:spacing w:val="-3"/>
        </w:rPr>
        <w:t xml:space="preserve"> </w:t>
      </w:r>
      <w:r w:rsidRPr="4E7C57C3">
        <w:t>Ag</w:t>
      </w:r>
      <w:r w:rsidRPr="4E7C57C3">
        <w:rPr>
          <w:spacing w:val="-4"/>
        </w:rPr>
        <w:t xml:space="preserve"> </w:t>
      </w:r>
      <w:r w:rsidRPr="4E7C57C3">
        <w:t>Fund</w:t>
      </w:r>
      <w:r w:rsidRPr="4E7C57C3">
        <w:rPr>
          <w:spacing w:val="-5"/>
        </w:rPr>
        <w:t xml:space="preserve"> </w:t>
      </w:r>
      <w:r w:rsidRPr="4E7C57C3">
        <w:t>Accountan</w:t>
      </w:r>
      <w:r w:rsidRPr="4E7C57C3">
        <w:rPr>
          <w:rFonts w:asciiTheme="minorHAnsi" w:eastAsiaTheme="minorEastAsia" w:hAnsiTheme="minorHAnsi" w:cstheme="minorBidi"/>
        </w:rPr>
        <w:t>t (</w:t>
      </w:r>
      <w:hyperlink r:id="rId9">
        <w:r w:rsidRPr="4E7C57C3">
          <w:rPr>
            <w:rStyle w:val="Hyperlink"/>
            <w:rFonts w:asciiTheme="minorHAnsi" w:eastAsiaTheme="minorEastAsia" w:hAnsiTheme="minorHAnsi" w:cstheme="minorBidi"/>
          </w:rPr>
          <w:t>grimesl@purdue.edu</w:t>
        </w:r>
      </w:hyperlink>
      <w:r w:rsidRPr="4E7C57C3">
        <w:rPr>
          <w:rFonts w:asciiTheme="minorHAnsi" w:eastAsiaTheme="minorEastAsia" w:hAnsiTheme="minorHAnsi" w:cstheme="minorBidi"/>
        </w:rPr>
        <w:t>)</w:t>
      </w:r>
    </w:p>
    <w:p w14:paraId="065876C4" w14:textId="54C5AB5D" w:rsidR="00695071" w:rsidRDefault="4E7C57C3" w:rsidP="007C1101">
      <w:pPr>
        <w:pStyle w:val="ListParagraph"/>
        <w:numPr>
          <w:ilvl w:val="1"/>
          <w:numId w:val="1"/>
        </w:numPr>
        <w:tabs>
          <w:tab w:val="left" w:pos="1080"/>
        </w:tabs>
        <w:spacing w:before="1"/>
        <w:ind w:left="1080" w:hanging="360"/>
      </w:pPr>
      <w:r w:rsidRPr="4E7C57C3">
        <w:t>Ag</w:t>
      </w:r>
      <w:r w:rsidRPr="4E7C57C3">
        <w:rPr>
          <w:spacing w:val="-4"/>
        </w:rPr>
        <w:t xml:space="preserve"> </w:t>
      </w:r>
      <w:r w:rsidRPr="4E7C57C3">
        <w:t>Employment</w:t>
      </w:r>
      <w:r w:rsidRPr="4E7C57C3">
        <w:rPr>
          <w:spacing w:val="-5"/>
        </w:rPr>
        <w:t xml:space="preserve"> </w:t>
      </w:r>
      <w:r w:rsidRPr="4E7C57C3">
        <w:t>Center</w:t>
      </w:r>
      <w:r w:rsidRPr="4E7C57C3">
        <w:rPr>
          <w:spacing w:val="-3"/>
        </w:rPr>
        <w:t xml:space="preserve"> </w:t>
      </w:r>
      <w:r w:rsidRPr="4E7C57C3">
        <w:rPr>
          <w:spacing w:val="-2"/>
        </w:rPr>
        <w:t>(</w:t>
      </w:r>
      <w:hyperlink r:id="rId10">
        <w:r w:rsidR="2BAF305F" w:rsidRPr="4E7C57C3">
          <w:rPr>
            <w:rStyle w:val="Hyperlink"/>
          </w:rPr>
          <w:t>agemployment</w:t>
        </w:r>
        <w:r w:rsidRPr="4E7C57C3">
          <w:rPr>
            <w:rStyle w:val="Hyperlink"/>
          </w:rPr>
          <w:t>@purdue.edu</w:t>
        </w:r>
      </w:hyperlink>
      <w:r w:rsidRPr="4E7C57C3">
        <w:rPr>
          <w:spacing w:val="-2"/>
        </w:rPr>
        <w:t>)</w:t>
      </w:r>
    </w:p>
    <w:sectPr w:rsidR="00695071">
      <w:headerReference w:type="default" r:id="rId11"/>
      <w:footerReference w:type="default" r:id="rId12"/>
      <w:pgSz w:w="12240" w:h="15840"/>
      <w:pgMar w:top="140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D586" w14:textId="77777777" w:rsidR="00695071" w:rsidRDefault="00D45A8D">
      <w:r>
        <w:separator/>
      </w:r>
    </w:p>
  </w:endnote>
  <w:endnote w:type="continuationSeparator" w:id="0">
    <w:p w14:paraId="1A24A19B" w14:textId="77777777" w:rsidR="00695071" w:rsidRDefault="00D45A8D">
      <w:r>
        <w:continuationSeparator/>
      </w:r>
    </w:p>
  </w:endnote>
  <w:endnote w:type="continuationNotice" w:id="1">
    <w:p w14:paraId="2F0B37B5" w14:textId="77777777" w:rsidR="005433F7" w:rsidRDefault="00543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3F7D" w14:textId="174A5D43" w:rsidR="4E7C57C3" w:rsidRDefault="4E7C57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CCFF" w14:textId="77777777" w:rsidR="00695071" w:rsidRDefault="00D45A8D">
      <w:r>
        <w:separator/>
      </w:r>
    </w:p>
  </w:footnote>
  <w:footnote w:type="continuationSeparator" w:id="0">
    <w:p w14:paraId="6D24A2EC" w14:textId="77777777" w:rsidR="00695071" w:rsidRDefault="00D45A8D">
      <w:r>
        <w:continuationSeparator/>
      </w:r>
    </w:p>
  </w:footnote>
  <w:footnote w:type="continuationNotice" w:id="1">
    <w:p w14:paraId="5675D371" w14:textId="77777777" w:rsidR="005433F7" w:rsidRDefault="00543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FACD" w14:textId="6FB9DD0D" w:rsidR="4E7C57C3" w:rsidRDefault="4E7C57C3" w:rsidP="4E7C5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5284"/>
    <w:multiLevelType w:val="hybridMultilevel"/>
    <w:tmpl w:val="D7A2F8CE"/>
    <w:lvl w:ilvl="0" w:tplc="B12ECF4C">
      <w:start w:val="1"/>
      <w:numFmt w:val="decimal"/>
      <w:lvlText w:val="%1)"/>
      <w:lvlJc w:val="left"/>
      <w:pPr>
        <w:ind w:left="359" w:hanging="231"/>
      </w:pPr>
      <w:rPr>
        <w:rFonts w:ascii="Calibri" w:eastAsia="Calibri" w:hAnsi="Calibri" w:cs="Calibri" w:hint="default"/>
        <w:b w:val="0"/>
        <w:bCs w:val="0"/>
        <w:i w:val="0"/>
        <w:iCs w:val="0"/>
        <w:spacing w:val="0"/>
        <w:w w:val="100"/>
        <w:sz w:val="22"/>
        <w:szCs w:val="22"/>
        <w:lang w:val="en-US" w:eastAsia="en-US" w:bidi="ar-SA"/>
      </w:rPr>
    </w:lvl>
    <w:lvl w:ilvl="1" w:tplc="353C865A">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2" w:tplc="C0FCF8F8">
      <w:numFmt w:val="bullet"/>
      <w:lvlText w:val="o"/>
      <w:lvlJc w:val="left"/>
      <w:pPr>
        <w:ind w:left="1799" w:hanging="361"/>
      </w:pPr>
      <w:rPr>
        <w:rFonts w:ascii="Courier New" w:eastAsia="Courier New" w:hAnsi="Courier New" w:cs="Courier New" w:hint="default"/>
        <w:b w:val="0"/>
        <w:bCs w:val="0"/>
        <w:i w:val="0"/>
        <w:iCs w:val="0"/>
        <w:spacing w:val="0"/>
        <w:w w:val="100"/>
        <w:sz w:val="22"/>
        <w:szCs w:val="22"/>
        <w:lang w:val="en-US" w:eastAsia="en-US" w:bidi="ar-SA"/>
      </w:rPr>
    </w:lvl>
    <w:lvl w:ilvl="3" w:tplc="F3A0F55A">
      <w:numFmt w:val="bullet"/>
      <w:lvlText w:val="•"/>
      <w:lvlJc w:val="left"/>
      <w:pPr>
        <w:ind w:left="2880" w:hanging="361"/>
      </w:pPr>
      <w:rPr>
        <w:rFonts w:hint="default"/>
        <w:lang w:val="en-US" w:eastAsia="en-US" w:bidi="ar-SA"/>
      </w:rPr>
    </w:lvl>
    <w:lvl w:ilvl="4" w:tplc="1F4AA15E">
      <w:numFmt w:val="bullet"/>
      <w:lvlText w:val="•"/>
      <w:lvlJc w:val="left"/>
      <w:pPr>
        <w:ind w:left="3960" w:hanging="361"/>
      </w:pPr>
      <w:rPr>
        <w:rFonts w:hint="default"/>
        <w:lang w:val="en-US" w:eastAsia="en-US" w:bidi="ar-SA"/>
      </w:rPr>
    </w:lvl>
    <w:lvl w:ilvl="5" w:tplc="29562D46">
      <w:numFmt w:val="bullet"/>
      <w:lvlText w:val="•"/>
      <w:lvlJc w:val="left"/>
      <w:pPr>
        <w:ind w:left="5040" w:hanging="361"/>
      </w:pPr>
      <w:rPr>
        <w:rFonts w:hint="default"/>
        <w:lang w:val="en-US" w:eastAsia="en-US" w:bidi="ar-SA"/>
      </w:rPr>
    </w:lvl>
    <w:lvl w:ilvl="6" w:tplc="3F9A5FB0">
      <w:numFmt w:val="bullet"/>
      <w:lvlText w:val="•"/>
      <w:lvlJc w:val="left"/>
      <w:pPr>
        <w:ind w:left="6120" w:hanging="361"/>
      </w:pPr>
      <w:rPr>
        <w:rFonts w:hint="default"/>
        <w:lang w:val="en-US" w:eastAsia="en-US" w:bidi="ar-SA"/>
      </w:rPr>
    </w:lvl>
    <w:lvl w:ilvl="7" w:tplc="40B847BE">
      <w:numFmt w:val="bullet"/>
      <w:lvlText w:val="•"/>
      <w:lvlJc w:val="left"/>
      <w:pPr>
        <w:ind w:left="7200" w:hanging="361"/>
      </w:pPr>
      <w:rPr>
        <w:rFonts w:hint="default"/>
        <w:lang w:val="en-US" w:eastAsia="en-US" w:bidi="ar-SA"/>
      </w:rPr>
    </w:lvl>
    <w:lvl w:ilvl="8" w:tplc="A0183856">
      <w:numFmt w:val="bullet"/>
      <w:lvlText w:val="•"/>
      <w:lvlJc w:val="left"/>
      <w:pPr>
        <w:ind w:left="8280" w:hanging="361"/>
      </w:pPr>
      <w:rPr>
        <w:rFonts w:hint="default"/>
        <w:lang w:val="en-US" w:eastAsia="en-US" w:bidi="ar-SA"/>
      </w:rPr>
    </w:lvl>
  </w:abstractNum>
  <w:abstractNum w:abstractNumId="1" w15:restartNumberingAfterBreak="0">
    <w:nsid w:val="6E9ACD0B"/>
    <w:multiLevelType w:val="hybridMultilevel"/>
    <w:tmpl w:val="BDD04640"/>
    <w:lvl w:ilvl="0" w:tplc="569ADB2A">
      <w:start w:val="1"/>
      <w:numFmt w:val="decimal"/>
      <w:lvlText w:val="(%1)"/>
      <w:lvlJc w:val="left"/>
      <w:pPr>
        <w:ind w:left="657" w:hanging="298"/>
      </w:pPr>
      <w:rPr>
        <w:rFonts w:ascii="Calibri" w:eastAsia="Calibri" w:hAnsi="Calibri" w:cs="Calibri" w:hint="default"/>
        <w:b w:val="0"/>
        <w:bCs w:val="0"/>
        <w:i w:val="0"/>
        <w:iCs w:val="0"/>
        <w:spacing w:val="0"/>
        <w:w w:val="100"/>
        <w:sz w:val="22"/>
        <w:szCs w:val="22"/>
        <w:lang w:val="en-US" w:eastAsia="en-US" w:bidi="ar-SA"/>
      </w:rPr>
    </w:lvl>
    <w:lvl w:ilvl="1" w:tplc="77A47204">
      <w:numFmt w:val="bullet"/>
      <w:lvlText w:val="•"/>
      <w:lvlJc w:val="left"/>
      <w:pPr>
        <w:ind w:left="1638" w:hanging="298"/>
      </w:pPr>
      <w:rPr>
        <w:rFonts w:hint="default"/>
        <w:lang w:val="en-US" w:eastAsia="en-US" w:bidi="ar-SA"/>
      </w:rPr>
    </w:lvl>
    <w:lvl w:ilvl="2" w:tplc="8F88CD92">
      <w:numFmt w:val="bullet"/>
      <w:lvlText w:val="•"/>
      <w:lvlJc w:val="left"/>
      <w:pPr>
        <w:ind w:left="2616" w:hanging="298"/>
      </w:pPr>
      <w:rPr>
        <w:rFonts w:hint="default"/>
        <w:lang w:val="en-US" w:eastAsia="en-US" w:bidi="ar-SA"/>
      </w:rPr>
    </w:lvl>
    <w:lvl w:ilvl="3" w:tplc="0EC84A24">
      <w:numFmt w:val="bullet"/>
      <w:lvlText w:val="•"/>
      <w:lvlJc w:val="left"/>
      <w:pPr>
        <w:ind w:left="3594" w:hanging="298"/>
      </w:pPr>
      <w:rPr>
        <w:rFonts w:hint="default"/>
        <w:lang w:val="en-US" w:eastAsia="en-US" w:bidi="ar-SA"/>
      </w:rPr>
    </w:lvl>
    <w:lvl w:ilvl="4" w:tplc="C88EA898">
      <w:numFmt w:val="bullet"/>
      <w:lvlText w:val="•"/>
      <w:lvlJc w:val="left"/>
      <w:pPr>
        <w:ind w:left="4572" w:hanging="298"/>
      </w:pPr>
      <w:rPr>
        <w:rFonts w:hint="default"/>
        <w:lang w:val="en-US" w:eastAsia="en-US" w:bidi="ar-SA"/>
      </w:rPr>
    </w:lvl>
    <w:lvl w:ilvl="5" w:tplc="499C6C40">
      <w:numFmt w:val="bullet"/>
      <w:lvlText w:val="•"/>
      <w:lvlJc w:val="left"/>
      <w:pPr>
        <w:ind w:left="5550" w:hanging="298"/>
      </w:pPr>
      <w:rPr>
        <w:rFonts w:hint="default"/>
        <w:lang w:val="en-US" w:eastAsia="en-US" w:bidi="ar-SA"/>
      </w:rPr>
    </w:lvl>
    <w:lvl w:ilvl="6" w:tplc="696EFB66">
      <w:numFmt w:val="bullet"/>
      <w:lvlText w:val="•"/>
      <w:lvlJc w:val="left"/>
      <w:pPr>
        <w:ind w:left="6528" w:hanging="298"/>
      </w:pPr>
      <w:rPr>
        <w:rFonts w:hint="default"/>
        <w:lang w:val="en-US" w:eastAsia="en-US" w:bidi="ar-SA"/>
      </w:rPr>
    </w:lvl>
    <w:lvl w:ilvl="7" w:tplc="2B34C22C">
      <w:numFmt w:val="bullet"/>
      <w:lvlText w:val="•"/>
      <w:lvlJc w:val="left"/>
      <w:pPr>
        <w:ind w:left="7506" w:hanging="298"/>
      </w:pPr>
      <w:rPr>
        <w:rFonts w:hint="default"/>
        <w:lang w:val="en-US" w:eastAsia="en-US" w:bidi="ar-SA"/>
      </w:rPr>
    </w:lvl>
    <w:lvl w:ilvl="8" w:tplc="B664959E">
      <w:numFmt w:val="bullet"/>
      <w:lvlText w:val="•"/>
      <w:lvlJc w:val="left"/>
      <w:pPr>
        <w:ind w:left="8484" w:hanging="29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433824"/>
    <w:rsid w:val="00113DBC"/>
    <w:rsid w:val="002B422A"/>
    <w:rsid w:val="005433F7"/>
    <w:rsid w:val="00695071"/>
    <w:rsid w:val="007C1101"/>
    <w:rsid w:val="00CB77CD"/>
    <w:rsid w:val="00D45A8D"/>
    <w:rsid w:val="00D5508E"/>
    <w:rsid w:val="00F516CC"/>
    <w:rsid w:val="09433824"/>
    <w:rsid w:val="0FFF3D00"/>
    <w:rsid w:val="21731271"/>
    <w:rsid w:val="2BAF305F"/>
    <w:rsid w:val="31F1DDB8"/>
    <w:rsid w:val="32C5EE83"/>
    <w:rsid w:val="341F9463"/>
    <w:rsid w:val="37AD093A"/>
    <w:rsid w:val="4A56EC9A"/>
    <w:rsid w:val="4A8B5BFA"/>
    <w:rsid w:val="4E7C57C3"/>
    <w:rsid w:val="5CDA8379"/>
    <w:rsid w:val="636EACD9"/>
    <w:rsid w:val="6FC50878"/>
    <w:rsid w:val="72E8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18DB"/>
  <w15:docId w15:val="{75B8703F-519E-44F9-9631-7BAD12B1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style>
  <w:style w:type="paragraph" w:styleId="ListParagraph">
    <w:name w:val="List Paragraph"/>
    <w:basedOn w:val="Normal"/>
    <w:uiPriority w:val="1"/>
    <w:qFormat/>
    <w:pPr>
      <w:ind w:left="3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4E7C57C3"/>
    <w:rPr>
      <w:color w:val="0000FF"/>
      <w:u w:val="single"/>
    </w:rPr>
  </w:style>
  <w:style w:type="paragraph" w:styleId="Header">
    <w:name w:val="header"/>
    <w:basedOn w:val="Normal"/>
    <w:uiPriority w:val="99"/>
    <w:unhideWhenUsed/>
    <w:rsid w:val="4E7C57C3"/>
    <w:pPr>
      <w:tabs>
        <w:tab w:val="center" w:pos="4680"/>
        <w:tab w:val="right" w:pos="9360"/>
      </w:tabs>
    </w:pPr>
  </w:style>
  <w:style w:type="paragraph" w:styleId="Footer">
    <w:name w:val="footer"/>
    <w:basedOn w:val="Normal"/>
    <w:uiPriority w:val="99"/>
    <w:unhideWhenUsed/>
    <w:rsid w:val="4E7C57C3"/>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5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slee@purdu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rdue.edu/academics/ogsps/wp-content/uploads/2025/07/graduate-student-employment-manual.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gemployment@purdue.edu" TargetMode="External"/><Relationship Id="rId4" Type="http://schemas.openxmlformats.org/officeDocument/2006/relationships/webSettings" Target="webSettings.xml"/><Relationship Id="rId9" Type="http://schemas.openxmlformats.org/officeDocument/2006/relationships/hyperlink" Target="mailto:grimesl@purdu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Gray</dc:creator>
  <dc:description/>
  <cp:lastModifiedBy>Nikki Gray</cp:lastModifiedBy>
  <cp:revision>3</cp:revision>
  <dcterms:created xsi:type="dcterms:W3CDTF">2026-01-17T00:34:00Z</dcterms:created>
  <dcterms:modified xsi:type="dcterms:W3CDTF">2026-01-17T00:35:00Z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Acrobat PDFMaker 23 for Word</vt:lpwstr>
  </property>
  <property fmtid="{D5CDD505-2E9C-101B-9397-08002B2CF9AE}" pid="4" name="LastSaved">
    <vt:filetime>2026-01-17T00:00:00Z</vt:filetime>
  </property>
  <property fmtid="{D5CDD505-2E9C-101B-9397-08002B2CF9AE}" pid="5" name="Producer">
    <vt:lpwstr>Adobe PDF Library 23.6.156</vt:lpwstr>
  </property>
  <property fmtid="{D5CDD505-2E9C-101B-9397-08002B2CF9AE}" pid="6" name="SourceModified">
    <vt:lpwstr/>
  </property>
</Properties>
</file>