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58" w:rsidRDefault="009A10BD" w:rsidP="001C6840">
      <w:pPr>
        <w:autoSpaceDE w:val="0"/>
        <w:autoSpaceDN w:val="0"/>
        <w:adjustRightInd w:val="0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C487B1" wp14:editId="43965AF5">
                <wp:simplePos x="0" y="0"/>
                <wp:positionH relativeFrom="column">
                  <wp:posOffset>4601071</wp:posOffset>
                </wp:positionH>
                <wp:positionV relativeFrom="paragraph">
                  <wp:posOffset>-434112</wp:posOffset>
                </wp:positionV>
                <wp:extent cx="2236268" cy="795823"/>
                <wp:effectExtent l="0" t="0" r="12065" b="2349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268" cy="795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555" w:rsidRPr="009A10BD" w:rsidRDefault="003A066A" w:rsidP="009A10BD">
                            <w:pPr>
                              <w:spacing w:line="220" w:lineRule="exac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County Extension</w:t>
                            </w:r>
                          </w:p>
                          <w:p w:rsidR="000907BB" w:rsidRPr="009A10BD" w:rsidRDefault="003A066A" w:rsidP="009A10BD">
                            <w:pPr>
                              <w:spacing w:line="220" w:lineRule="exac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Address</w:t>
                            </w:r>
                          </w:p>
                          <w:p w:rsidR="000907BB" w:rsidRPr="009A10BD" w:rsidRDefault="003A066A" w:rsidP="009A10BD">
                            <w:pPr>
                              <w:spacing w:line="220" w:lineRule="exac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Phone</w:t>
                            </w:r>
                          </w:p>
                          <w:p w:rsidR="000907BB" w:rsidRPr="009A10BD" w:rsidRDefault="003A066A" w:rsidP="009A10BD">
                            <w:pPr>
                              <w:spacing w:line="220" w:lineRule="exac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Website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2.3pt;margin-top:-34.2pt;width:176.1pt;height:6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">
                <v:textbox>
                  <w:txbxContent>
                    <w:p w:rsidR="00D51555" w:rsidRPr="009A10BD" w:rsidRDefault="003A066A" w:rsidP="009A10BD">
                      <w:pPr>
                        <w:spacing w:line="220" w:lineRule="exac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County Extension</w:t>
                      </w:r>
                    </w:p>
                    <w:p w:rsidR="000907BB" w:rsidRPr="009A10BD" w:rsidRDefault="003A066A" w:rsidP="009A10BD">
                      <w:pPr>
                        <w:spacing w:line="220" w:lineRule="exac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Address</w:t>
                      </w:r>
                    </w:p>
                    <w:p w:rsidR="000907BB" w:rsidRPr="009A10BD" w:rsidRDefault="003A066A" w:rsidP="009A10BD">
                      <w:pPr>
                        <w:spacing w:line="220" w:lineRule="exac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Phone</w:t>
                      </w:r>
                    </w:p>
                    <w:p w:rsidR="000907BB" w:rsidRPr="009A10BD" w:rsidRDefault="003A066A" w:rsidP="009A10BD">
                      <w:pPr>
                        <w:spacing w:line="220" w:lineRule="exac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Website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7839D" wp14:editId="3EF0DFBF">
                <wp:simplePos x="0" y="0"/>
                <wp:positionH relativeFrom="column">
                  <wp:posOffset>1621790</wp:posOffset>
                </wp:positionH>
                <wp:positionV relativeFrom="paragraph">
                  <wp:posOffset>-395605</wp:posOffset>
                </wp:positionV>
                <wp:extent cx="3599180" cy="758825"/>
                <wp:effectExtent l="0" t="0" r="0" b="3175"/>
                <wp:wrapNone/>
                <wp:docPr id="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180" cy="75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555" w:rsidRPr="001C6840" w:rsidRDefault="00D51555" w:rsidP="007C23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40"/>
                                <w:szCs w:val="36"/>
                              </w:rPr>
                            </w:pPr>
                            <w:r w:rsidRPr="001C6840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40"/>
                                <w:szCs w:val="36"/>
                              </w:rPr>
                              <w:t>Fertilizer Application</w:t>
                            </w:r>
                          </w:p>
                          <w:p w:rsidR="00D51555" w:rsidRPr="001C6840" w:rsidRDefault="00D51555" w:rsidP="007C23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40"/>
                                <w:szCs w:val="36"/>
                              </w:rPr>
                            </w:pPr>
                            <w:r w:rsidRPr="001C6840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40"/>
                                <w:szCs w:val="36"/>
                              </w:rPr>
                              <w:t xml:space="preserve">Regulations for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40"/>
                                <w:szCs w:val="36"/>
                              </w:rPr>
                              <w:t>Growers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tle 1" o:spid="_x0000_s1027" type="#_x0000_t202" style="position:absolute;margin-left:127.7pt;margin-top:-31.15pt;width:283.4pt;height:5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" filled="f" stroked="f">
                <v:path arrowok="t"/>
                <v:textbox>
                  <w:txbxContent>
                    <w:p w:rsidR="00D51555" w:rsidRPr="001C6840" w:rsidRDefault="00D51555" w:rsidP="007C23D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40"/>
                          <w:szCs w:val="36"/>
                        </w:rPr>
                      </w:pPr>
                      <w:r w:rsidRPr="001C6840"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40"/>
                          <w:szCs w:val="36"/>
                        </w:rPr>
                        <w:t>Fertilizer Application</w:t>
                      </w:r>
                    </w:p>
                    <w:p w:rsidR="00D51555" w:rsidRPr="001C6840" w:rsidRDefault="00D51555" w:rsidP="007C23D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40"/>
                          <w:szCs w:val="36"/>
                        </w:rPr>
                      </w:pPr>
                      <w:r w:rsidRPr="001C6840"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40"/>
                          <w:szCs w:val="36"/>
                        </w:rPr>
                        <w:t xml:space="preserve">Regulations for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40"/>
                          <w:szCs w:val="36"/>
                        </w:rPr>
                        <w:t>Growers</w:t>
                      </w:r>
                    </w:p>
                  </w:txbxContent>
                </v:textbox>
              </v:shape>
            </w:pict>
          </mc:Fallback>
        </mc:AlternateContent>
      </w:r>
      <w:r w:rsidR="001C6840" w:rsidRPr="001C6840">
        <w:rPr>
          <w:rFonts w:ascii="Arial Narrow" w:hAnsi="Arial Narrow"/>
          <w:sz w:val="22"/>
        </w:rPr>
        <w:t>Indiana law directed the Office of Indiana State Chemist (OISC) to develop a</w:t>
      </w:r>
      <w:r w:rsidR="001C6840">
        <w:rPr>
          <w:rFonts w:ascii="Arial Narrow" w:hAnsi="Arial Narrow"/>
          <w:sz w:val="22"/>
        </w:rPr>
        <w:t xml:space="preserve"> rule to ensure that fertilizer </w:t>
      </w:r>
      <w:r w:rsidR="001C6840" w:rsidRPr="001C6840">
        <w:rPr>
          <w:rFonts w:ascii="Arial Narrow" w:hAnsi="Arial Narrow"/>
          <w:sz w:val="22"/>
        </w:rPr>
        <w:t xml:space="preserve">materials are distributed and used effectively and safely as plant nutrients and </w:t>
      </w:r>
      <w:r w:rsidR="001C6840">
        <w:rPr>
          <w:rFonts w:ascii="Arial Narrow" w:hAnsi="Arial Narrow"/>
          <w:sz w:val="22"/>
        </w:rPr>
        <w:t xml:space="preserve">in a manner that protects water </w:t>
      </w:r>
      <w:r w:rsidR="001C6840" w:rsidRPr="001C6840">
        <w:rPr>
          <w:rFonts w:ascii="Arial Narrow" w:hAnsi="Arial Narrow"/>
          <w:sz w:val="22"/>
        </w:rPr>
        <w:t>quality.</w:t>
      </w:r>
      <w:r w:rsidR="00193B91">
        <w:rPr>
          <w:rFonts w:ascii="Arial Narrow" w:hAnsi="Arial Narrow"/>
          <w:sz w:val="22"/>
        </w:rPr>
        <w:t xml:space="preserve"> Rule goes in effect February 16, 20</w:t>
      </w:r>
      <w:r w:rsidR="00E17509">
        <w:rPr>
          <w:rFonts w:ascii="Arial Narrow" w:hAnsi="Arial Narrow"/>
          <w:sz w:val="22"/>
        </w:rPr>
        <w:t>1</w:t>
      </w:r>
      <w:r w:rsidR="00193B91">
        <w:rPr>
          <w:rFonts w:ascii="Arial Narrow" w:hAnsi="Arial Narrow"/>
          <w:sz w:val="22"/>
        </w:rPr>
        <w:t>3.</w:t>
      </w:r>
    </w:p>
    <w:p w:rsidR="001C6840" w:rsidRPr="009A10BD" w:rsidRDefault="001C6840" w:rsidP="001C6840">
      <w:pPr>
        <w:autoSpaceDE w:val="0"/>
        <w:autoSpaceDN w:val="0"/>
        <w:adjustRightInd w:val="0"/>
        <w:rPr>
          <w:rFonts w:ascii="Arial Narrow" w:hAnsi="Arial Narrow"/>
          <w:i/>
          <w:sz w:val="22"/>
        </w:rPr>
      </w:pPr>
    </w:p>
    <w:p w:rsidR="00AF728D" w:rsidRPr="009A10BD" w:rsidRDefault="00AF728D" w:rsidP="007C23DF">
      <w:pPr>
        <w:ind w:left="360"/>
        <w:rPr>
          <w:sz w:val="18"/>
        </w:rPr>
      </w:pPr>
      <w:r w:rsidRPr="009A10BD">
        <w:rPr>
          <w:rFonts w:ascii="Arial Narrow" w:hAnsi="Arial Narrow"/>
          <w:b/>
          <w:smallCaps/>
          <w:sz w:val="24"/>
        </w:rPr>
        <w:t>Staging Restrictions</w:t>
      </w:r>
    </w:p>
    <w:p w:rsidR="00AF728D" w:rsidRPr="009A10BD" w:rsidRDefault="00AF728D" w:rsidP="007C23DF">
      <w:pPr>
        <w:spacing w:before="120"/>
        <w:ind w:left="720"/>
        <w:rPr>
          <w:rFonts w:ascii="Arial Narrow" w:hAnsi="Arial Narrow"/>
          <w:b/>
          <w:sz w:val="22"/>
        </w:rPr>
      </w:pPr>
      <w:r w:rsidRPr="009A10BD">
        <w:rPr>
          <w:rFonts w:ascii="Arial Narrow" w:hAnsi="Arial Narrow"/>
          <w:b/>
          <w:sz w:val="22"/>
        </w:rPr>
        <w:t>Inorganic Fertilizer</w:t>
      </w:r>
    </w:p>
    <w:p w:rsidR="00AF728D" w:rsidRPr="009A10BD" w:rsidRDefault="001C3282" w:rsidP="007C23DF">
      <w:pPr>
        <w:numPr>
          <w:ilvl w:val="0"/>
          <w:numId w:val="1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 xml:space="preserve">Stage </w:t>
      </w:r>
      <w:r w:rsidR="00AF728D" w:rsidRPr="009A10BD">
        <w:rPr>
          <w:rFonts w:ascii="Arial Narrow" w:hAnsi="Arial Narrow"/>
          <w:sz w:val="22"/>
        </w:rPr>
        <w:t xml:space="preserve">300 </w:t>
      </w:r>
      <w:proofErr w:type="spellStart"/>
      <w:r w:rsidR="00AF728D" w:rsidRPr="009A10BD">
        <w:rPr>
          <w:rFonts w:ascii="Arial Narrow" w:hAnsi="Arial Narrow"/>
          <w:sz w:val="22"/>
        </w:rPr>
        <w:t>ft</w:t>
      </w:r>
      <w:proofErr w:type="spellEnd"/>
      <w:r w:rsidR="00AF728D" w:rsidRPr="009A10BD">
        <w:rPr>
          <w:rFonts w:ascii="Arial Narrow" w:hAnsi="Arial Narrow"/>
          <w:sz w:val="22"/>
        </w:rPr>
        <w:t xml:space="preserve"> away from surface water, water well, drainage inlets </w:t>
      </w:r>
      <w:r w:rsidR="00075DEB" w:rsidRPr="009A10BD">
        <w:rPr>
          <w:rFonts w:ascii="Arial Narrow" w:hAnsi="Arial Narrow"/>
          <w:sz w:val="22"/>
        </w:rPr>
        <w:br/>
      </w:r>
      <w:r w:rsidR="00AF728D" w:rsidRPr="009A10BD">
        <w:rPr>
          <w:rFonts w:ascii="Arial Narrow" w:hAnsi="Arial Narrow"/>
          <w:sz w:val="22"/>
        </w:rPr>
        <w:t>(</w:t>
      </w:r>
      <w:r w:rsidR="00C50D34" w:rsidRPr="009A10BD">
        <w:rPr>
          <w:rFonts w:ascii="Arial Narrow" w:hAnsi="Arial Narrow"/>
          <w:sz w:val="22"/>
        </w:rPr>
        <w:t>r</w:t>
      </w:r>
      <w:r w:rsidR="00AF728D" w:rsidRPr="009A10BD">
        <w:rPr>
          <w:rFonts w:ascii="Arial Narrow" w:hAnsi="Arial Narrow"/>
          <w:sz w:val="22"/>
        </w:rPr>
        <w:t>isers in field)</w:t>
      </w:r>
    </w:p>
    <w:p w:rsidR="00AF728D" w:rsidRPr="009A10BD" w:rsidRDefault="00AF728D" w:rsidP="007C23DF">
      <w:pPr>
        <w:numPr>
          <w:ilvl w:val="0"/>
          <w:numId w:val="1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Cannot stage in a waterway, floodway, or standing water</w:t>
      </w:r>
    </w:p>
    <w:p w:rsidR="00AF728D" w:rsidRPr="009A10BD" w:rsidRDefault="00AF728D" w:rsidP="007C23DF">
      <w:pPr>
        <w:numPr>
          <w:ilvl w:val="0"/>
          <w:numId w:val="1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Can be staged</w:t>
      </w:r>
      <w:r w:rsidR="001C3282" w:rsidRPr="009A10BD">
        <w:rPr>
          <w:rFonts w:ascii="Arial Narrow" w:hAnsi="Arial Narrow"/>
          <w:sz w:val="22"/>
        </w:rPr>
        <w:t xml:space="preserve"> </w:t>
      </w:r>
      <w:r w:rsidRPr="009A10BD">
        <w:rPr>
          <w:rFonts w:ascii="Arial Narrow" w:hAnsi="Arial Narrow"/>
          <w:sz w:val="22"/>
        </w:rPr>
        <w:t>along property line</w:t>
      </w:r>
    </w:p>
    <w:p w:rsidR="00AF728D" w:rsidRPr="009A10BD" w:rsidRDefault="00AF728D" w:rsidP="007C23DF">
      <w:pPr>
        <w:numPr>
          <w:ilvl w:val="0"/>
          <w:numId w:val="1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Cover pile after 72 hours</w:t>
      </w:r>
    </w:p>
    <w:p w:rsidR="00AF728D" w:rsidRPr="009A10BD" w:rsidRDefault="00AF728D" w:rsidP="007C23DF">
      <w:pPr>
        <w:numPr>
          <w:ilvl w:val="0"/>
          <w:numId w:val="1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Appl</w:t>
      </w:r>
      <w:r w:rsidR="001C3282" w:rsidRPr="009A10BD">
        <w:rPr>
          <w:rFonts w:ascii="Arial Narrow" w:hAnsi="Arial Narrow"/>
          <w:sz w:val="22"/>
        </w:rPr>
        <w:t>y</w:t>
      </w:r>
      <w:r w:rsidRPr="009A10BD">
        <w:rPr>
          <w:rFonts w:ascii="Arial Narrow" w:hAnsi="Arial Narrow"/>
          <w:sz w:val="22"/>
        </w:rPr>
        <w:t xml:space="preserve"> to field within 30 days</w:t>
      </w:r>
    </w:p>
    <w:p w:rsidR="00AF728D" w:rsidRPr="00F3097D" w:rsidRDefault="00AF728D" w:rsidP="007C23DF">
      <w:pPr>
        <w:ind w:left="360"/>
        <w:rPr>
          <w:rFonts w:ascii="Arial Narrow" w:hAnsi="Arial Narrow"/>
          <w:sz w:val="24"/>
        </w:rPr>
      </w:pPr>
    </w:p>
    <w:p w:rsidR="00AF728D" w:rsidRPr="009A10BD" w:rsidRDefault="00AF728D" w:rsidP="007C23DF">
      <w:pPr>
        <w:ind w:left="72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b/>
          <w:sz w:val="22"/>
        </w:rPr>
        <w:t>Manure</w:t>
      </w:r>
      <w:r w:rsidR="00FE0E3E" w:rsidRPr="009A10BD">
        <w:rPr>
          <w:rFonts w:ascii="Arial Narrow" w:hAnsi="Arial Narrow"/>
          <w:b/>
          <w:sz w:val="22"/>
        </w:rPr>
        <w:t xml:space="preserve"> </w:t>
      </w:r>
      <w:r w:rsidR="00FE0E3E" w:rsidRPr="009A10BD">
        <w:rPr>
          <w:rFonts w:ascii="Arial Narrow" w:hAnsi="Arial Narrow"/>
          <w:sz w:val="22"/>
        </w:rPr>
        <w:t>(organic)</w:t>
      </w:r>
    </w:p>
    <w:p w:rsidR="001C3282" w:rsidRPr="009A10BD" w:rsidRDefault="001C3282" w:rsidP="007C23DF">
      <w:pPr>
        <w:numPr>
          <w:ilvl w:val="0"/>
          <w:numId w:val="1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 xml:space="preserve">Stage 300 </w:t>
      </w:r>
      <w:proofErr w:type="spellStart"/>
      <w:r w:rsidRPr="009A10BD">
        <w:rPr>
          <w:rFonts w:ascii="Arial Narrow" w:hAnsi="Arial Narrow"/>
          <w:sz w:val="22"/>
        </w:rPr>
        <w:t>ft</w:t>
      </w:r>
      <w:proofErr w:type="spellEnd"/>
      <w:r w:rsidRPr="009A10BD">
        <w:rPr>
          <w:rFonts w:ascii="Arial Narrow" w:hAnsi="Arial Narrow"/>
          <w:sz w:val="22"/>
        </w:rPr>
        <w:t xml:space="preserve"> away from surface water, water well, drainage inlets </w:t>
      </w:r>
      <w:r w:rsidR="00051F29" w:rsidRPr="009A10BD">
        <w:rPr>
          <w:rFonts w:ascii="Arial Narrow" w:hAnsi="Arial Narrow"/>
          <w:sz w:val="22"/>
        </w:rPr>
        <w:br/>
      </w:r>
      <w:r w:rsidRPr="009A10BD">
        <w:rPr>
          <w:rFonts w:ascii="Arial Narrow" w:hAnsi="Arial Narrow"/>
          <w:sz w:val="22"/>
        </w:rPr>
        <w:t>(</w:t>
      </w:r>
      <w:r w:rsidR="00C50D34" w:rsidRPr="009A10BD">
        <w:rPr>
          <w:rFonts w:ascii="Arial Narrow" w:hAnsi="Arial Narrow"/>
          <w:sz w:val="22"/>
        </w:rPr>
        <w:t>r</w:t>
      </w:r>
      <w:r w:rsidRPr="009A10BD">
        <w:rPr>
          <w:rFonts w:ascii="Arial Narrow" w:hAnsi="Arial Narrow"/>
          <w:sz w:val="22"/>
        </w:rPr>
        <w:t>isers in field)</w:t>
      </w:r>
    </w:p>
    <w:p w:rsidR="001C3282" w:rsidRPr="009A10BD" w:rsidRDefault="001C3282" w:rsidP="007C23DF">
      <w:pPr>
        <w:numPr>
          <w:ilvl w:val="0"/>
          <w:numId w:val="1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Cannot stage in a waterway, floodway, or standing water</w:t>
      </w:r>
    </w:p>
    <w:p w:rsidR="001C3282" w:rsidRPr="009A10BD" w:rsidRDefault="001C3282" w:rsidP="007C23DF">
      <w:pPr>
        <w:numPr>
          <w:ilvl w:val="0"/>
          <w:numId w:val="1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Cover, or berm, pile after 72 hours</w:t>
      </w:r>
    </w:p>
    <w:p w:rsidR="001C3282" w:rsidRPr="009A10BD" w:rsidRDefault="001C3282" w:rsidP="007C23DF">
      <w:pPr>
        <w:numPr>
          <w:ilvl w:val="0"/>
          <w:numId w:val="2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 xml:space="preserve">Stage 100 feet from property line or public road </w:t>
      </w:r>
    </w:p>
    <w:p w:rsidR="001C3282" w:rsidRPr="009A10BD" w:rsidRDefault="001C3282" w:rsidP="007C23DF">
      <w:pPr>
        <w:numPr>
          <w:ilvl w:val="0"/>
          <w:numId w:val="2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Stage 400 feet from residential buildings</w:t>
      </w:r>
    </w:p>
    <w:p w:rsidR="001C3282" w:rsidRPr="009A10BD" w:rsidRDefault="008136F3" w:rsidP="00D56807">
      <w:pPr>
        <w:numPr>
          <w:ilvl w:val="0"/>
          <w:numId w:val="2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Do not s</w:t>
      </w:r>
      <w:r w:rsidR="001C3282" w:rsidRPr="009A10BD">
        <w:rPr>
          <w:rFonts w:ascii="Arial Narrow" w:hAnsi="Arial Narrow"/>
          <w:sz w:val="22"/>
        </w:rPr>
        <w:t>tage on an area of</w:t>
      </w:r>
      <w:r w:rsidRPr="009A10BD">
        <w:rPr>
          <w:rFonts w:ascii="Arial Narrow" w:hAnsi="Arial Narrow"/>
          <w:sz w:val="22"/>
        </w:rPr>
        <w:t xml:space="preserve"> greater than</w:t>
      </w:r>
      <w:r w:rsidR="001C3282" w:rsidRPr="009A10BD">
        <w:rPr>
          <w:rFonts w:ascii="Arial Narrow" w:hAnsi="Arial Narrow"/>
          <w:sz w:val="22"/>
        </w:rPr>
        <w:t xml:space="preserve"> 6% slope unless gradient barrier</w:t>
      </w:r>
    </w:p>
    <w:p w:rsidR="001C3282" w:rsidRPr="009A10BD" w:rsidRDefault="001C3282" w:rsidP="007C23DF">
      <w:pPr>
        <w:numPr>
          <w:ilvl w:val="0"/>
          <w:numId w:val="2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Do not stage on the side of a hill</w:t>
      </w:r>
    </w:p>
    <w:p w:rsidR="00AF728D" w:rsidRPr="009A10BD" w:rsidRDefault="001C3282" w:rsidP="007C23DF">
      <w:pPr>
        <w:numPr>
          <w:ilvl w:val="0"/>
          <w:numId w:val="2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Apply to field within 90 days</w:t>
      </w:r>
    </w:p>
    <w:p w:rsidR="00AF728D" w:rsidRPr="009A10BD" w:rsidRDefault="00AF728D" w:rsidP="007C23DF">
      <w:pPr>
        <w:ind w:left="360"/>
        <w:rPr>
          <w:rFonts w:ascii="Arial Narrow" w:hAnsi="Arial Narrow"/>
          <w:sz w:val="22"/>
        </w:rPr>
      </w:pPr>
    </w:p>
    <w:p w:rsidR="00AF728D" w:rsidRPr="009A10BD" w:rsidRDefault="001C3282" w:rsidP="007C23DF">
      <w:pPr>
        <w:ind w:left="360"/>
        <w:rPr>
          <w:rFonts w:ascii="Arial Narrow" w:hAnsi="Arial Narrow"/>
          <w:b/>
          <w:smallCaps/>
          <w:sz w:val="24"/>
        </w:rPr>
      </w:pPr>
      <w:r w:rsidRPr="009A10BD">
        <w:rPr>
          <w:rFonts w:ascii="Arial Narrow" w:hAnsi="Arial Narrow"/>
          <w:b/>
          <w:smallCaps/>
          <w:sz w:val="24"/>
        </w:rPr>
        <w:t>Application Restrictions</w:t>
      </w:r>
    </w:p>
    <w:p w:rsidR="001C3282" w:rsidRPr="009A10BD" w:rsidRDefault="001C3282" w:rsidP="007C23DF">
      <w:pPr>
        <w:spacing w:before="120"/>
        <w:ind w:left="720"/>
        <w:rPr>
          <w:rFonts w:ascii="Arial Narrow" w:hAnsi="Arial Narrow"/>
          <w:b/>
          <w:sz w:val="22"/>
        </w:rPr>
      </w:pPr>
      <w:r w:rsidRPr="009A10BD">
        <w:rPr>
          <w:rFonts w:ascii="Arial Narrow" w:hAnsi="Arial Narrow"/>
          <w:b/>
          <w:sz w:val="22"/>
        </w:rPr>
        <w:t>Inorganic Fertilizer</w:t>
      </w:r>
    </w:p>
    <w:p w:rsidR="001C3282" w:rsidRPr="009A10BD" w:rsidRDefault="001C3282" w:rsidP="007C23DF">
      <w:pPr>
        <w:numPr>
          <w:ilvl w:val="0"/>
          <w:numId w:val="3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Do not apply directly to water</w:t>
      </w:r>
    </w:p>
    <w:p w:rsidR="001C3282" w:rsidRPr="009A10BD" w:rsidRDefault="001C3282" w:rsidP="007C23DF">
      <w:pPr>
        <w:numPr>
          <w:ilvl w:val="0"/>
          <w:numId w:val="3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Do not apply from a public road</w:t>
      </w:r>
    </w:p>
    <w:p w:rsidR="001C3282" w:rsidRPr="009A10BD" w:rsidRDefault="001C3282" w:rsidP="007C23DF">
      <w:pPr>
        <w:numPr>
          <w:ilvl w:val="0"/>
          <w:numId w:val="3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Do not apply to saturated ground</w:t>
      </w:r>
    </w:p>
    <w:p w:rsidR="005C63A2" w:rsidRPr="009A10BD" w:rsidRDefault="005C63A2" w:rsidP="007C23DF">
      <w:pPr>
        <w:numPr>
          <w:ilvl w:val="0"/>
          <w:numId w:val="3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Can apply to frozen ground</w:t>
      </w:r>
    </w:p>
    <w:p w:rsidR="001C3282" w:rsidRPr="00F3097D" w:rsidRDefault="001C3282" w:rsidP="007C23DF">
      <w:pPr>
        <w:ind w:left="360"/>
        <w:rPr>
          <w:rFonts w:ascii="Arial Narrow" w:hAnsi="Arial Narrow"/>
          <w:sz w:val="24"/>
        </w:rPr>
      </w:pPr>
    </w:p>
    <w:p w:rsidR="001C3282" w:rsidRPr="00F3097D" w:rsidRDefault="001C3282" w:rsidP="007C23DF">
      <w:pPr>
        <w:ind w:left="720"/>
        <w:rPr>
          <w:rFonts w:ascii="Arial Narrow" w:hAnsi="Arial Narrow"/>
          <w:b/>
          <w:sz w:val="24"/>
        </w:rPr>
      </w:pPr>
      <w:r w:rsidRPr="00F3097D">
        <w:rPr>
          <w:rFonts w:ascii="Arial Narrow" w:hAnsi="Arial Narrow"/>
          <w:b/>
          <w:sz w:val="24"/>
        </w:rPr>
        <w:t xml:space="preserve">Manure </w:t>
      </w:r>
      <w:r w:rsidR="00FE0E3E" w:rsidRPr="00FE0E3E">
        <w:rPr>
          <w:rFonts w:ascii="Arial Narrow" w:hAnsi="Arial Narrow"/>
          <w:sz w:val="24"/>
        </w:rPr>
        <w:t xml:space="preserve">(organic) </w:t>
      </w:r>
      <w:r w:rsidRPr="00F3097D">
        <w:rPr>
          <w:rFonts w:ascii="Arial Narrow" w:hAnsi="Arial Narrow"/>
          <w:b/>
          <w:sz w:val="24"/>
        </w:rPr>
        <w:t>Application Restrictions</w:t>
      </w:r>
    </w:p>
    <w:p w:rsidR="001C3282" w:rsidRPr="009A10BD" w:rsidRDefault="001C3282" w:rsidP="007C23DF">
      <w:pPr>
        <w:ind w:left="72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Setback distances apply to anyone applying manure</w:t>
      </w:r>
    </w:p>
    <w:tbl>
      <w:tblPr>
        <w:tblW w:w="4412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249"/>
        <w:gridCol w:w="2249"/>
        <w:gridCol w:w="1800"/>
        <w:gridCol w:w="1441"/>
      </w:tblGrid>
      <w:tr w:rsidR="00051F29" w:rsidRPr="00F3097D" w:rsidTr="00D51555">
        <w:trPr>
          <w:trHeight w:val="500"/>
        </w:trPr>
        <w:tc>
          <w:tcPr>
            <w:tcW w:w="1019" w:type="pct"/>
            <w:vMerge w:val="restart"/>
            <w:shd w:val="clear" w:color="auto" w:fill="auto"/>
          </w:tcPr>
          <w:p w:rsidR="00C07E5C" w:rsidRPr="00F3097D" w:rsidRDefault="00C07E5C">
            <w:pPr>
              <w:rPr>
                <w:rFonts w:ascii="Arial Narrow" w:hAnsi="Arial Narrow"/>
              </w:rPr>
            </w:pPr>
          </w:p>
        </w:tc>
        <w:tc>
          <w:tcPr>
            <w:tcW w:w="1157" w:type="pct"/>
            <w:vMerge w:val="restart"/>
            <w:shd w:val="clear" w:color="auto" w:fill="auto"/>
            <w:vAlign w:val="center"/>
          </w:tcPr>
          <w:p w:rsidR="00D51555" w:rsidRDefault="00C07E5C" w:rsidP="00C07E5C">
            <w:pPr>
              <w:rPr>
                <w:rFonts w:ascii="Arial Narrow" w:hAnsi="Arial Narrow"/>
                <w:sz w:val="22"/>
              </w:rPr>
            </w:pPr>
            <w:r w:rsidRPr="00F3097D">
              <w:rPr>
                <w:rFonts w:ascii="Arial Narrow" w:hAnsi="Arial Narrow"/>
                <w:sz w:val="22"/>
              </w:rPr>
              <w:t xml:space="preserve">Liquid </w:t>
            </w:r>
            <w:r w:rsidR="00690302" w:rsidRPr="00F3097D">
              <w:rPr>
                <w:rFonts w:ascii="Arial Narrow" w:hAnsi="Arial Narrow"/>
                <w:sz w:val="22"/>
              </w:rPr>
              <w:t>i</w:t>
            </w:r>
            <w:r w:rsidR="00D51555">
              <w:rPr>
                <w:rFonts w:ascii="Arial Narrow" w:hAnsi="Arial Narrow"/>
                <w:sz w:val="22"/>
              </w:rPr>
              <w:t xml:space="preserve">njection or </w:t>
            </w:r>
          </w:p>
          <w:p w:rsidR="00D51555" w:rsidRDefault="00D51555" w:rsidP="00C07E5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Single-pass </w:t>
            </w:r>
            <w:r w:rsidR="00051F29" w:rsidRPr="00F3097D">
              <w:rPr>
                <w:rFonts w:ascii="Arial Narrow" w:hAnsi="Arial Narrow"/>
                <w:sz w:val="22"/>
              </w:rPr>
              <w:t>I</w:t>
            </w:r>
            <w:r w:rsidR="00C07E5C" w:rsidRPr="00F3097D">
              <w:rPr>
                <w:rFonts w:ascii="Arial Narrow" w:hAnsi="Arial Narrow"/>
                <w:sz w:val="22"/>
              </w:rPr>
              <w:t xml:space="preserve">ncorporation </w:t>
            </w:r>
          </w:p>
          <w:p w:rsidR="00C07E5C" w:rsidRPr="00F3097D" w:rsidRDefault="00D51555" w:rsidP="00C07E5C">
            <w:pPr>
              <w:rPr>
                <w:rFonts w:ascii="Arial Narrow" w:hAnsi="Arial Narrow"/>
                <w:sz w:val="22"/>
              </w:rPr>
            </w:pPr>
            <w:r w:rsidRPr="00F3097D">
              <w:rPr>
                <w:rFonts w:ascii="Arial Narrow" w:hAnsi="Arial Narrow"/>
                <w:sz w:val="22"/>
              </w:rPr>
              <w:t>L</w:t>
            </w:r>
            <w:r>
              <w:rPr>
                <w:rFonts w:ascii="Arial Narrow" w:hAnsi="Arial Narrow"/>
                <w:sz w:val="22"/>
              </w:rPr>
              <w:t xml:space="preserve">iquid </w:t>
            </w:r>
            <w:r w:rsidR="00C07E5C" w:rsidRPr="00F3097D">
              <w:rPr>
                <w:rFonts w:ascii="Arial Narrow" w:hAnsi="Arial Narrow"/>
                <w:sz w:val="22"/>
              </w:rPr>
              <w:t>or solid</w:t>
            </w:r>
          </w:p>
        </w:tc>
        <w:tc>
          <w:tcPr>
            <w:tcW w:w="1157" w:type="pct"/>
            <w:vMerge w:val="restart"/>
            <w:shd w:val="clear" w:color="auto" w:fill="auto"/>
            <w:vAlign w:val="center"/>
          </w:tcPr>
          <w:p w:rsidR="00C07E5C" w:rsidRPr="00F3097D" w:rsidRDefault="00C07E5C" w:rsidP="00C07E5C">
            <w:pPr>
              <w:rPr>
                <w:rFonts w:ascii="Arial Narrow" w:hAnsi="Arial Narrow"/>
                <w:sz w:val="22"/>
              </w:rPr>
            </w:pPr>
            <w:r w:rsidRPr="00F3097D">
              <w:rPr>
                <w:rFonts w:ascii="Arial Narrow" w:hAnsi="Arial Narrow"/>
                <w:sz w:val="22"/>
              </w:rPr>
              <w:t xml:space="preserve">Liquid incorporation </w:t>
            </w:r>
            <w:r w:rsidR="00C4324A">
              <w:rPr>
                <w:rFonts w:ascii="Arial Narrow" w:hAnsi="Arial Narrow"/>
                <w:sz w:val="22"/>
              </w:rPr>
              <w:t xml:space="preserve">(within 24 hr.) </w:t>
            </w:r>
            <w:r w:rsidRPr="00F3097D">
              <w:rPr>
                <w:rFonts w:ascii="Arial Narrow" w:hAnsi="Arial Narrow"/>
                <w:sz w:val="22"/>
              </w:rPr>
              <w:t>or</w:t>
            </w:r>
          </w:p>
          <w:p w:rsidR="00C07E5C" w:rsidRPr="00F3097D" w:rsidRDefault="00C07E5C" w:rsidP="00C4324A">
            <w:pPr>
              <w:rPr>
                <w:rFonts w:ascii="Arial Narrow" w:hAnsi="Arial Narrow"/>
                <w:sz w:val="22"/>
              </w:rPr>
            </w:pPr>
            <w:r w:rsidRPr="00F3097D">
              <w:rPr>
                <w:rFonts w:ascii="Arial Narrow" w:hAnsi="Arial Narrow"/>
                <w:sz w:val="22"/>
              </w:rPr>
              <w:t>Surface-appli</w:t>
            </w:r>
            <w:r w:rsidR="00690302" w:rsidRPr="00F3097D">
              <w:rPr>
                <w:rFonts w:ascii="Arial Narrow" w:hAnsi="Arial Narrow"/>
                <w:sz w:val="22"/>
              </w:rPr>
              <w:t xml:space="preserve">cation </w:t>
            </w:r>
            <w:r w:rsidRPr="00F3097D">
              <w:rPr>
                <w:rFonts w:ascii="Arial Narrow" w:hAnsi="Arial Narrow"/>
                <w:sz w:val="22"/>
              </w:rPr>
              <w:t>solid</w:t>
            </w:r>
            <w:r w:rsidR="00F3097D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C07E5C" w:rsidRPr="00F3097D" w:rsidRDefault="00C07E5C" w:rsidP="00401B9E">
            <w:pPr>
              <w:jc w:val="center"/>
              <w:rPr>
                <w:rFonts w:ascii="Arial Narrow" w:hAnsi="Arial Narrow"/>
                <w:sz w:val="22"/>
              </w:rPr>
            </w:pPr>
            <w:r w:rsidRPr="00F3097D">
              <w:rPr>
                <w:rFonts w:ascii="Arial Narrow" w:hAnsi="Arial Narrow"/>
                <w:sz w:val="22"/>
              </w:rPr>
              <w:t>Liquid</w:t>
            </w:r>
            <w:r w:rsidR="00690302" w:rsidRPr="00F3097D">
              <w:rPr>
                <w:rFonts w:ascii="Arial Narrow" w:hAnsi="Arial Narrow"/>
                <w:sz w:val="22"/>
              </w:rPr>
              <w:t>-</w:t>
            </w:r>
            <w:r w:rsidR="00C50D34" w:rsidRPr="00F3097D">
              <w:rPr>
                <w:rFonts w:ascii="Arial Narrow" w:hAnsi="Arial Narrow"/>
                <w:sz w:val="22"/>
              </w:rPr>
              <w:t>s</w:t>
            </w:r>
            <w:r w:rsidR="00690302" w:rsidRPr="00F3097D">
              <w:rPr>
                <w:rFonts w:ascii="Arial Narrow" w:hAnsi="Arial Narrow"/>
                <w:sz w:val="22"/>
              </w:rPr>
              <w:t>urface application</w:t>
            </w:r>
          </w:p>
          <w:p w:rsidR="00C07E5C" w:rsidRPr="00F3097D" w:rsidRDefault="00D52574" w:rsidP="00401B9E">
            <w:pPr>
              <w:jc w:val="center"/>
              <w:rPr>
                <w:rFonts w:ascii="Arial Narrow" w:hAnsi="Arial Narrow"/>
                <w:sz w:val="22"/>
              </w:rPr>
            </w:pPr>
            <w:r w:rsidRPr="00F3097D">
              <w:rPr>
                <w:rFonts w:ascii="Arial Narrow" w:hAnsi="Arial Narrow"/>
                <w:sz w:val="22"/>
              </w:rPr>
              <w:t xml:space="preserve">(no injection or </w:t>
            </w:r>
            <w:r w:rsidR="00C07E5C" w:rsidRPr="00F3097D">
              <w:rPr>
                <w:rFonts w:ascii="Arial Narrow" w:hAnsi="Arial Narrow"/>
                <w:sz w:val="22"/>
              </w:rPr>
              <w:t>incorporation</w:t>
            </w:r>
            <w:r w:rsidRPr="00F3097D">
              <w:rPr>
                <w:rFonts w:ascii="Arial Narrow" w:hAnsi="Arial Narrow"/>
                <w:sz w:val="22"/>
              </w:rPr>
              <w:t>)</w:t>
            </w:r>
          </w:p>
        </w:tc>
      </w:tr>
      <w:tr w:rsidR="00051F29" w:rsidRPr="00F3097D" w:rsidTr="00D51555">
        <w:trPr>
          <w:trHeight w:val="143"/>
        </w:trPr>
        <w:tc>
          <w:tcPr>
            <w:tcW w:w="1019" w:type="pct"/>
            <w:vMerge/>
            <w:shd w:val="clear" w:color="auto" w:fill="auto"/>
          </w:tcPr>
          <w:p w:rsidR="00C07E5C" w:rsidRPr="00F3097D" w:rsidRDefault="00C07E5C">
            <w:pPr>
              <w:rPr>
                <w:rFonts w:ascii="Arial Narrow" w:hAnsi="Arial Narrow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C07E5C" w:rsidRPr="00F3097D" w:rsidRDefault="00C07E5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C07E5C" w:rsidRPr="00F3097D" w:rsidRDefault="00C07E5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6" w:type="pct"/>
            <w:shd w:val="clear" w:color="auto" w:fill="auto"/>
          </w:tcPr>
          <w:p w:rsidR="00C07E5C" w:rsidRPr="00F3097D" w:rsidRDefault="00C07E5C">
            <w:pPr>
              <w:rPr>
                <w:rFonts w:ascii="Arial Narrow" w:hAnsi="Arial Narrow"/>
                <w:sz w:val="22"/>
              </w:rPr>
            </w:pPr>
            <w:r w:rsidRPr="00F3097D">
              <w:rPr>
                <w:rFonts w:ascii="Arial Narrow" w:hAnsi="Arial Narrow"/>
                <w:sz w:val="22"/>
              </w:rPr>
              <w:t>Less than 6% slope or residue cover</w:t>
            </w:r>
          </w:p>
        </w:tc>
        <w:tc>
          <w:tcPr>
            <w:tcW w:w="741" w:type="pct"/>
            <w:shd w:val="clear" w:color="auto" w:fill="auto"/>
          </w:tcPr>
          <w:p w:rsidR="00C07E5C" w:rsidRPr="00F3097D" w:rsidRDefault="00C07E5C">
            <w:pPr>
              <w:rPr>
                <w:rFonts w:ascii="Arial Narrow" w:hAnsi="Arial Narrow"/>
                <w:sz w:val="22"/>
              </w:rPr>
            </w:pPr>
            <w:r w:rsidRPr="00F3097D">
              <w:rPr>
                <w:rFonts w:ascii="Arial Narrow" w:hAnsi="Arial Narrow"/>
                <w:sz w:val="22"/>
              </w:rPr>
              <w:t>Greater than 6% slope</w:t>
            </w:r>
          </w:p>
        </w:tc>
      </w:tr>
      <w:tr w:rsidR="00051F29" w:rsidRPr="00871E05" w:rsidTr="00D51555">
        <w:trPr>
          <w:trHeight w:val="287"/>
        </w:trPr>
        <w:tc>
          <w:tcPr>
            <w:tcW w:w="1019" w:type="pct"/>
            <w:shd w:val="clear" w:color="auto" w:fill="FFE089"/>
          </w:tcPr>
          <w:p w:rsidR="00C07E5C" w:rsidRPr="00871E05" w:rsidRDefault="00051F29">
            <w:pPr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Public Water </w:t>
            </w:r>
            <w:r w:rsidR="00C07E5C" w:rsidRPr="00871E05">
              <w:rPr>
                <w:rFonts w:ascii="Arial Narrow" w:hAnsi="Arial Narrow"/>
                <w:sz w:val="22"/>
                <w:szCs w:val="22"/>
              </w:rPr>
              <w:t>Supply</w:t>
            </w:r>
          </w:p>
        </w:tc>
        <w:tc>
          <w:tcPr>
            <w:tcW w:w="1157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500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1157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500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926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500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741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500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</w:tr>
      <w:tr w:rsidR="00051F29" w:rsidRPr="00871E05" w:rsidTr="00D51555">
        <w:trPr>
          <w:trHeight w:val="287"/>
        </w:trPr>
        <w:tc>
          <w:tcPr>
            <w:tcW w:w="1019" w:type="pct"/>
            <w:shd w:val="clear" w:color="auto" w:fill="auto"/>
          </w:tcPr>
          <w:p w:rsidR="00C07E5C" w:rsidRPr="00871E05" w:rsidRDefault="00C07E5C">
            <w:pPr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>Surface Waters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25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1157" w:type="pct"/>
            <w:shd w:val="clear" w:color="auto" w:fill="auto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50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100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741" w:type="pct"/>
            <w:shd w:val="clear" w:color="auto" w:fill="auto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200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</w:tr>
      <w:tr w:rsidR="00051F29" w:rsidRPr="00871E05" w:rsidTr="00D51555">
        <w:trPr>
          <w:trHeight w:val="287"/>
        </w:trPr>
        <w:tc>
          <w:tcPr>
            <w:tcW w:w="1019" w:type="pct"/>
            <w:shd w:val="clear" w:color="auto" w:fill="FFE089"/>
          </w:tcPr>
          <w:p w:rsidR="00C07E5C" w:rsidRPr="00871E05" w:rsidRDefault="00C07E5C">
            <w:pPr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>Sinkhole</w:t>
            </w:r>
            <w:r w:rsidR="00C51213" w:rsidRPr="00871E05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1157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25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1157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50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926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100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741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200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</w:tr>
      <w:tr w:rsidR="00051F29" w:rsidRPr="00871E05" w:rsidTr="00D51555">
        <w:trPr>
          <w:trHeight w:val="287"/>
        </w:trPr>
        <w:tc>
          <w:tcPr>
            <w:tcW w:w="1019" w:type="pct"/>
            <w:shd w:val="clear" w:color="auto" w:fill="auto"/>
          </w:tcPr>
          <w:p w:rsidR="00C07E5C" w:rsidRPr="00871E05" w:rsidRDefault="00C07E5C">
            <w:pPr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>Water Well</w:t>
            </w:r>
            <w:r w:rsidR="00C51213" w:rsidRPr="00871E05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07E5C" w:rsidRPr="00871E05" w:rsidRDefault="00DC3376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>50</w:t>
            </w:r>
            <w:r w:rsidR="00C51213" w:rsidRPr="00871E0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51213"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1157" w:type="pct"/>
            <w:shd w:val="clear" w:color="auto" w:fill="auto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50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100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741" w:type="pct"/>
            <w:shd w:val="clear" w:color="auto" w:fill="auto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200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</w:tr>
      <w:tr w:rsidR="00051F29" w:rsidRPr="00871E05" w:rsidTr="00D51555">
        <w:trPr>
          <w:trHeight w:val="287"/>
        </w:trPr>
        <w:tc>
          <w:tcPr>
            <w:tcW w:w="1019" w:type="pct"/>
            <w:shd w:val="clear" w:color="auto" w:fill="FFE089"/>
          </w:tcPr>
          <w:p w:rsidR="00C07E5C" w:rsidRPr="00871E05" w:rsidRDefault="00C07E5C">
            <w:pPr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>Drainage Inlet</w:t>
            </w:r>
            <w:r w:rsidR="00C51213" w:rsidRPr="00871E05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1157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5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1157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50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926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100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741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200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</w:tr>
      <w:tr w:rsidR="00051F29" w:rsidRPr="00871E05" w:rsidTr="00D51555">
        <w:trPr>
          <w:trHeight w:val="287"/>
        </w:trPr>
        <w:tc>
          <w:tcPr>
            <w:tcW w:w="1019" w:type="pct"/>
            <w:shd w:val="clear" w:color="auto" w:fill="auto"/>
          </w:tcPr>
          <w:p w:rsidR="00C07E5C" w:rsidRPr="00871E05" w:rsidRDefault="00C07E5C">
            <w:pPr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>Property Line</w:t>
            </w:r>
            <w:r w:rsidR="00C51213" w:rsidRPr="00871E05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1157" w:type="pct"/>
            <w:shd w:val="clear" w:color="auto" w:fill="auto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10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50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741" w:type="pct"/>
            <w:shd w:val="clear" w:color="auto" w:fill="auto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50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</w:tr>
      <w:tr w:rsidR="00051F29" w:rsidRPr="00871E05" w:rsidTr="00D51555">
        <w:trPr>
          <w:trHeight w:val="287"/>
        </w:trPr>
        <w:tc>
          <w:tcPr>
            <w:tcW w:w="1019" w:type="pct"/>
            <w:shd w:val="clear" w:color="auto" w:fill="FFE089"/>
          </w:tcPr>
          <w:p w:rsidR="00C07E5C" w:rsidRPr="00871E05" w:rsidRDefault="00C07E5C">
            <w:pPr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>Public Road</w:t>
            </w:r>
            <w:r w:rsidR="00C51213" w:rsidRPr="00871E05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1157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1157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10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926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50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741" w:type="pct"/>
            <w:shd w:val="clear" w:color="auto" w:fill="FFE089"/>
            <w:vAlign w:val="center"/>
          </w:tcPr>
          <w:p w:rsidR="00C07E5C" w:rsidRPr="00871E05" w:rsidRDefault="00C51213" w:rsidP="00401B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E05">
              <w:rPr>
                <w:rFonts w:ascii="Arial Narrow" w:hAnsi="Arial Narrow"/>
                <w:sz w:val="22"/>
                <w:szCs w:val="22"/>
              </w:rPr>
              <w:t xml:space="preserve">50 </w:t>
            </w:r>
            <w:proofErr w:type="spellStart"/>
            <w:r w:rsidRPr="00871E05">
              <w:rPr>
                <w:rFonts w:ascii="Arial Narrow" w:hAnsi="Arial Narrow"/>
                <w:sz w:val="22"/>
                <w:szCs w:val="22"/>
              </w:rPr>
              <w:t>ft</w:t>
            </w:r>
            <w:proofErr w:type="spellEnd"/>
          </w:p>
        </w:tc>
      </w:tr>
    </w:tbl>
    <w:p w:rsidR="00E474AA" w:rsidRPr="00F3097D" w:rsidRDefault="003758C2" w:rsidP="008E6F7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38100</wp:posOffset>
                </wp:positionV>
                <wp:extent cx="1510665" cy="254635"/>
                <wp:effectExtent l="3175" t="0" r="635" b="254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555" w:rsidRPr="00404D63" w:rsidRDefault="00D5155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</w:t>
                            </w:r>
                            <w:r w:rsidRPr="00404D63">
                              <w:rPr>
                                <w:rFonts w:ascii="Arial Narrow" w:hAnsi="Arial Narrow"/>
                              </w:rPr>
                              <w:t>mmed</w:t>
                            </w:r>
                            <w:r>
                              <w:rPr>
                                <w:rFonts w:ascii="Arial Narrow" w:hAnsi="Arial Narrow"/>
                              </w:rPr>
                              <w:t>iate Incorporation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37.5pt;margin-top:3pt;width:118.9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Pm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" filled="f" stroked="f">
                <v:textbox>
                  <w:txbxContent>
                    <w:p w:rsidR="00D51555" w:rsidRPr="00404D63" w:rsidRDefault="00D5155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</w:t>
                      </w:r>
                      <w:r w:rsidRPr="00404D63">
                        <w:rPr>
                          <w:rFonts w:ascii="Arial Narrow" w:hAnsi="Arial Narrow"/>
                        </w:rPr>
                        <w:t>mmed</w:t>
                      </w:r>
                      <w:r>
                        <w:rPr>
                          <w:rFonts w:ascii="Arial Narrow" w:hAnsi="Arial Narrow"/>
                        </w:rPr>
                        <w:t>iate Incorporation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38100</wp:posOffset>
                </wp:positionV>
                <wp:extent cx="4699635" cy="254635"/>
                <wp:effectExtent l="12700" t="9525" r="12065" b="1206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635" cy="254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9900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7.5pt;margin-top:3pt;width:370.0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" fillcolor="#c90" strokecolor="#c90">
                <v:fill o:opacity2="0" rotate="t" angle="90" focus="100%" type="gradient"/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38100</wp:posOffset>
                </wp:positionV>
                <wp:extent cx="1017905" cy="254635"/>
                <wp:effectExtent l="0" t="0" r="0" b="254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555" w:rsidRPr="00404D63" w:rsidRDefault="00D5155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04D63">
                              <w:rPr>
                                <w:rFonts w:ascii="Arial Narrow" w:hAnsi="Arial Narrow"/>
                              </w:rPr>
                              <w:t>No Incorporation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80.7pt;margin-top:3pt;width:80.1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Qu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mNjyjIPOwOt+AD+zh3Nos6OqhztZfdVIyGVLxYbdKCXHltEa0gvtTf/s&#10;6oSjLch6/CBriEO3RjqgfaN6WzuoBgJ0aNPjqTU2l8qGDMJZGsQYVWCLYpJcxi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" filled="f" stroked="f">
                <v:textbox>
                  <w:txbxContent>
                    <w:p w:rsidR="00D51555" w:rsidRPr="00404D63" w:rsidRDefault="00D51555">
                      <w:pPr>
                        <w:rPr>
                          <w:rFonts w:ascii="Arial Narrow" w:hAnsi="Arial Narrow"/>
                        </w:rPr>
                      </w:pPr>
                      <w:r w:rsidRPr="00404D63">
                        <w:rPr>
                          <w:rFonts w:ascii="Arial Narrow" w:hAnsi="Arial Narrow"/>
                        </w:rPr>
                        <w:t>No Incorporation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38100</wp:posOffset>
                </wp:positionV>
                <wp:extent cx="1160780" cy="254635"/>
                <wp:effectExtent l="0" t="0" r="1905" b="25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555" w:rsidRPr="00404D63" w:rsidRDefault="00D5155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04D63">
                              <w:rPr>
                                <w:rFonts w:ascii="Arial Narrow" w:hAnsi="Arial Narrow"/>
                              </w:rPr>
                              <w:t>24 hr. Incorporation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56.45pt;margin-top:3pt;width:91.4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c5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" filled="f" stroked="f">
                <v:textbox>
                  <w:txbxContent>
                    <w:p w:rsidR="00D51555" w:rsidRPr="00404D63" w:rsidRDefault="00D51555">
                      <w:pPr>
                        <w:rPr>
                          <w:rFonts w:ascii="Arial Narrow" w:hAnsi="Arial Narrow"/>
                        </w:rPr>
                      </w:pPr>
                      <w:r w:rsidRPr="00404D63">
                        <w:rPr>
                          <w:rFonts w:ascii="Arial Narrow" w:hAnsi="Arial Narrow"/>
                        </w:rPr>
                        <w:t>24 hr. Incorporation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3097D" w:rsidRDefault="00F3097D" w:rsidP="008E6F7A">
      <w:pPr>
        <w:rPr>
          <w:rFonts w:ascii="Arial Narrow" w:hAnsi="Arial Narrow"/>
        </w:rPr>
      </w:pPr>
    </w:p>
    <w:p w:rsidR="00C4324A" w:rsidRPr="00F3097D" w:rsidRDefault="00C4324A" w:rsidP="008E6F7A">
      <w:pPr>
        <w:rPr>
          <w:rFonts w:ascii="Arial Narrow" w:hAnsi="Arial Narrow"/>
        </w:rPr>
      </w:pPr>
    </w:p>
    <w:p w:rsidR="00563E5B" w:rsidRPr="00F53472" w:rsidRDefault="003758C2" w:rsidP="00563E5B">
      <w:pPr>
        <w:ind w:left="720"/>
        <w:rPr>
          <w:rFonts w:ascii="Arial Narrow" w:hAnsi="Arial Narrow"/>
          <w:b/>
          <w:sz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81915</wp:posOffset>
                </wp:positionV>
                <wp:extent cx="6633845" cy="635"/>
                <wp:effectExtent l="6985" t="13970" r="7620" b="1397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84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6.3pt;margin-top:6.45pt;width:522.3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" strokecolor="#c90" strokeweight="1pt"/>
            </w:pict>
          </mc:Fallback>
        </mc:AlternateContent>
      </w:r>
      <w:r w:rsidR="008E6F7A" w:rsidRPr="00F3097D">
        <w:rPr>
          <w:rFonts w:ascii="Arial Narrow" w:hAnsi="Arial Narrow"/>
        </w:rPr>
        <w:br w:type="page"/>
      </w:r>
      <w:r w:rsidR="00563E5B" w:rsidRPr="00F53472">
        <w:rPr>
          <w:rFonts w:ascii="Arial Narrow" w:hAnsi="Arial Narrow"/>
          <w:b/>
          <w:sz w:val="24"/>
        </w:rPr>
        <w:lastRenderedPageBreak/>
        <w:t xml:space="preserve">Manure </w:t>
      </w:r>
      <w:r w:rsidR="00563E5B" w:rsidRPr="00F53472">
        <w:rPr>
          <w:rFonts w:ascii="Arial Narrow" w:hAnsi="Arial Narrow"/>
          <w:sz w:val="24"/>
        </w:rPr>
        <w:t xml:space="preserve">(organic) </w:t>
      </w:r>
      <w:r w:rsidR="00563E5B" w:rsidRPr="00F53472">
        <w:rPr>
          <w:rFonts w:ascii="Arial Narrow" w:hAnsi="Arial Narrow"/>
          <w:b/>
          <w:sz w:val="24"/>
        </w:rPr>
        <w:t>Application Restrictions to Highly Erodible Land</w:t>
      </w:r>
    </w:p>
    <w:p w:rsidR="00563E5B" w:rsidRPr="009A10BD" w:rsidRDefault="00823BBE" w:rsidP="00563E5B">
      <w:pPr>
        <w:ind w:left="72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Manure can</w:t>
      </w:r>
      <w:r w:rsidR="005A189F" w:rsidRPr="009A10BD">
        <w:rPr>
          <w:rFonts w:ascii="Arial Narrow" w:hAnsi="Arial Narrow"/>
          <w:sz w:val="22"/>
        </w:rPr>
        <w:t>not</w:t>
      </w:r>
      <w:r w:rsidRPr="009A10BD">
        <w:rPr>
          <w:rFonts w:ascii="Arial Narrow" w:hAnsi="Arial Narrow"/>
          <w:sz w:val="22"/>
        </w:rPr>
        <w:t xml:space="preserve"> be applied to</w:t>
      </w:r>
      <w:r w:rsidR="00563E5B" w:rsidRPr="009A10BD">
        <w:rPr>
          <w:rFonts w:ascii="Arial Narrow" w:hAnsi="Arial Narrow"/>
          <w:sz w:val="22"/>
        </w:rPr>
        <w:t xml:space="preserve"> </w:t>
      </w:r>
      <w:r w:rsidR="005A189F" w:rsidRPr="009A10BD">
        <w:rPr>
          <w:rFonts w:ascii="Arial Narrow" w:hAnsi="Arial Narrow"/>
          <w:sz w:val="22"/>
        </w:rPr>
        <w:t xml:space="preserve">HEL </w:t>
      </w:r>
      <w:r w:rsidR="00563E5B" w:rsidRPr="009A10BD">
        <w:rPr>
          <w:rFonts w:ascii="Arial Narrow" w:hAnsi="Arial Narrow"/>
          <w:sz w:val="22"/>
        </w:rPr>
        <w:t xml:space="preserve">land </w:t>
      </w:r>
      <w:r w:rsidR="005A189F" w:rsidRPr="009A10BD">
        <w:rPr>
          <w:rFonts w:ascii="Arial Narrow" w:hAnsi="Arial Narrow"/>
          <w:sz w:val="22"/>
        </w:rPr>
        <w:t>UNLESS there is</w:t>
      </w:r>
      <w:r w:rsidR="00563E5B" w:rsidRPr="009A10BD">
        <w:rPr>
          <w:rFonts w:ascii="Arial Narrow" w:hAnsi="Arial Narrow"/>
          <w:sz w:val="22"/>
        </w:rPr>
        <w:t>:</w:t>
      </w:r>
    </w:p>
    <w:p w:rsidR="00563E5B" w:rsidRPr="009A10BD" w:rsidRDefault="00823BBE" w:rsidP="00823BBE">
      <w:pPr>
        <w:numPr>
          <w:ilvl w:val="0"/>
          <w:numId w:val="15"/>
        </w:numPr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A</w:t>
      </w:r>
      <w:r w:rsidR="00563E5B" w:rsidRPr="009A10BD">
        <w:rPr>
          <w:rFonts w:ascii="Arial Narrow" w:hAnsi="Arial Narrow"/>
          <w:sz w:val="22"/>
        </w:rPr>
        <w:t xml:space="preserve">t least </w:t>
      </w:r>
      <w:r w:rsidR="003758C2" w:rsidRPr="009A10BD">
        <w:rPr>
          <w:rFonts w:ascii="Arial Narrow" w:hAnsi="Arial Narrow"/>
          <w:sz w:val="22"/>
        </w:rPr>
        <w:t>40%</w:t>
      </w:r>
      <w:r w:rsidR="00563E5B" w:rsidRPr="009A10BD">
        <w:rPr>
          <w:rFonts w:ascii="Arial Narrow" w:hAnsi="Arial Narrow"/>
          <w:sz w:val="22"/>
        </w:rPr>
        <w:t xml:space="preserve"> crop residue; or</w:t>
      </w:r>
    </w:p>
    <w:p w:rsidR="00563E5B" w:rsidRPr="009A10BD" w:rsidRDefault="00823BBE" w:rsidP="00823BBE">
      <w:pPr>
        <w:numPr>
          <w:ilvl w:val="0"/>
          <w:numId w:val="15"/>
        </w:numPr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A</w:t>
      </w:r>
      <w:r w:rsidR="00563E5B" w:rsidRPr="009A10BD">
        <w:rPr>
          <w:rFonts w:ascii="Arial Narrow" w:hAnsi="Arial Narrow"/>
          <w:sz w:val="22"/>
        </w:rPr>
        <w:t xml:space="preserve"> vegetative cover crop.</w:t>
      </w:r>
    </w:p>
    <w:p w:rsidR="00563E5B" w:rsidRPr="009A10BD" w:rsidRDefault="00563E5B" w:rsidP="00193B91">
      <w:pPr>
        <w:ind w:left="720"/>
        <w:rPr>
          <w:rFonts w:ascii="Arial Narrow" w:hAnsi="Arial Narrow"/>
          <w:sz w:val="18"/>
        </w:rPr>
      </w:pPr>
    </w:p>
    <w:p w:rsidR="00393060" w:rsidRPr="00F3097D" w:rsidRDefault="00393060" w:rsidP="00193B91">
      <w:pPr>
        <w:ind w:left="720"/>
        <w:rPr>
          <w:rFonts w:ascii="Arial Narrow" w:hAnsi="Arial Narrow"/>
          <w:b/>
          <w:sz w:val="24"/>
        </w:rPr>
      </w:pPr>
      <w:r w:rsidRPr="00F3097D">
        <w:rPr>
          <w:rFonts w:ascii="Arial Narrow" w:hAnsi="Arial Narrow"/>
          <w:b/>
          <w:sz w:val="24"/>
        </w:rPr>
        <w:t xml:space="preserve">Manure </w:t>
      </w:r>
      <w:r w:rsidRPr="00FE0E3E">
        <w:rPr>
          <w:rFonts w:ascii="Arial Narrow" w:hAnsi="Arial Narrow"/>
          <w:sz w:val="24"/>
        </w:rPr>
        <w:t xml:space="preserve">(organic) </w:t>
      </w:r>
      <w:r>
        <w:rPr>
          <w:rFonts w:ascii="Arial Narrow" w:hAnsi="Arial Narrow"/>
          <w:b/>
          <w:sz w:val="24"/>
        </w:rPr>
        <w:t>A</w:t>
      </w:r>
      <w:r w:rsidRPr="00F3097D">
        <w:rPr>
          <w:rFonts w:ascii="Arial Narrow" w:hAnsi="Arial Narrow"/>
          <w:b/>
          <w:sz w:val="24"/>
        </w:rPr>
        <w:t>pplication Restrictions</w:t>
      </w:r>
      <w:r>
        <w:rPr>
          <w:rFonts w:ascii="Arial Narrow" w:hAnsi="Arial Narrow"/>
          <w:b/>
          <w:sz w:val="24"/>
        </w:rPr>
        <w:t xml:space="preserve"> </w:t>
      </w:r>
      <w:r w:rsidRPr="00F3097D">
        <w:rPr>
          <w:rFonts w:ascii="Arial Narrow" w:hAnsi="Arial Narrow"/>
          <w:b/>
          <w:sz w:val="24"/>
        </w:rPr>
        <w:t xml:space="preserve">to Frozen or </w:t>
      </w:r>
      <w:r>
        <w:rPr>
          <w:rFonts w:ascii="Arial Narrow" w:hAnsi="Arial Narrow"/>
          <w:b/>
          <w:sz w:val="24"/>
        </w:rPr>
        <w:t>Snow-</w:t>
      </w:r>
      <w:r w:rsidRPr="00F3097D">
        <w:rPr>
          <w:rFonts w:ascii="Arial Narrow" w:hAnsi="Arial Narrow"/>
          <w:b/>
          <w:sz w:val="24"/>
        </w:rPr>
        <w:t>covered Ground</w:t>
      </w:r>
    </w:p>
    <w:p w:rsidR="00393060" w:rsidRPr="009A10BD" w:rsidRDefault="00393060" w:rsidP="00D56807">
      <w:pPr>
        <w:numPr>
          <w:ilvl w:val="0"/>
          <w:numId w:val="11"/>
        </w:numPr>
        <w:spacing w:before="12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CFO (IDEM-permitted) CANNOT apply manure t</w:t>
      </w:r>
      <w:r w:rsidR="00251399" w:rsidRPr="009A10BD">
        <w:rPr>
          <w:rFonts w:ascii="Arial Narrow" w:hAnsi="Arial Narrow"/>
          <w:sz w:val="22"/>
        </w:rPr>
        <w:t>o frozen ground, unless special</w:t>
      </w:r>
      <w:r w:rsidRPr="009A10BD">
        <w:rPr>
          <w:rFonts w:ascii="Arial Narrow" w:hAnsi="Arial Narrow"/>
          <w:sz w:val="22"/>
        </w:rPr>
        <w:t xml:space="preserve"> permission granted by IDEM.</w:t>
      </w:r>
    </w:p>
    <w:p w:rsidR="00393060" w:rsidRPr="009A10BD" w:rsidRDefault="00393060" w:rsidP="00D56807">
      <w:pPr>
        <w:ind w:left="360"/>
        <w:rPr>
          <w:rFonts w:ascii="Arial Narrow" w:hAnsi="Arial Narrow"/>
          <w:sz w:val="22"/>
        </w:rPr>
      </w:pPr>
    </w:p>
    <w:p w:rsidR="00393060" w:rsidRPr="009A10BD" w:rsidRDefault="00393060" w:rsidP="00D56807">
      <w:pPr>
        <w:numPr>
          <w:ilvl w:val="0"/>
          <w:numId w:val="11"/>
        </w:numPr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Manure from all sources (including CFO) CAN apply manure to frozen ground in the following circumstances.</w:t>
      </w:r>
    </w:p>
    <w:p w:rsidR="00393060" w:rsidRPr="009A10BD" w:rsidRDefault="00251399" w:rsidP="00D56807">
      <w:pPr>
        <w:numPr>
          <w:ilvl w:val="0"/>
          <w:numId w:val="10"/>
        </w:numPr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 xml:space="preserve">Application allowed if equipment can inject or incorporate in that same day </w:t>
      </w:r>
      <w:r w:rsidR="00393060" w:rsidRPr="009A10BD">
        <w:rPr>
          <w:rFonts w:ascii="Arial Narrow" w:hAnsi="Arial Narrow"/>
          <w:sz w:val="22"/>
        </w:rPr>
        <w:t>when the crop is not in the field. Application can be at full recommended rate.</w:t>
      </w:r>
    </w:p>
    <w:p w:rsidR="00251399" w:rsidRPr="009A10BD" w:rsidRDefault="00251399" w:rsidP="00D56807">
      <w:pPr>
        <w:ind w:left="72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Or</w:t>
      </w:r>
      <w:r w:rsidRPr="009A10BD">
        <w:rPr>
          <w:rFonts w:ascii="Arial Narrow" w:hAnsi="Arial Narrow"/>
          <w:sz w:val="22"/>
        </w:rPr>
        <w:sym w:font="Symbol" w:char="F0BE"/>
      </w:r>
    </w:p>
    <w:p w:rsidR="000E7058" w:rsidRPr="009A10BD" w:rsidRDefault="00251399" w:rsidP="00D56807">
      <w:pPr>
        <w:numPr>
          <w:ilvl w:val="0"/>
          <w:numId w:val="10"/>
        </w:numPr>
        <w:tabs>
          <w:tab w:val="clear" w:pos="1080"/>
        </w:tabs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If the equipment can only apply the manure to the surface without incorporation, then the following rules cover those surface-only applications:</w:t>
      </w:r>
    </w:p>
    <w:p w:rsidR="005C63A2" w:rsidRPr="009A10BD" w:rsidRDefault="005C63A2" w:rsidP="00D56807">
      <w:pPr>
        <w:numPr>
          <w:ilvl w:val="0"/>
          <w:numId w:val="13"/>
        </w:numPr>
        <w:ind w:left="144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 xml:space="preserve">Cannot apply within 200 </w:t>
      </w:r>
      <w:proofErr w:type="spellStart"/>
      <w:r w:rsidRPr="009A10BD">
        <w:rPr>
          <w:rFonts w:ascii="Arial Narrow" w:hAnsi="Arial Narrow"/>
          <w:sz w:val="22"/>
        </w:rPr>
        <w:t>ft</w:t>
      </w:r>
      <w:proofErr w:type="spellEnd"/>
      <w:r w:rsidRPr="009A10BD">
        <w:rPr>
          <w:rFonts w:ascii="Arial Narrow" w:hAnsi="Arial Narrow"/>
          <w:sz w:val="22"/>
        </w:rPr>
        <w:t xml:space="preserve"> of surface water</w:t>
      </w:r>
    </w:p>
    <w:p w:rsidR="005C63A2" w:rsidRPr="009A10BD" w:rsidRDefault="005C63A2" w:rsidP="00D56807">
      <w:pPr>
        <w:numPr>
          <w:ilvl w:val="0"/>
          <w:numId w:val="6"/>
        </w:numPr>
        <w:ind w:left="144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Cannot apply in floodway</w:t>
      </w:r>
    </w:p>
    <w:p w:rsidR="005C63A2" w:rsidRPr="009A10BD" w:rsidRDefault="005C63A2" w:rsidP="00D56807">
      <w:pPr>
        <w:numPr>
          <w:ilvl w:val="0"/>
          <w:numId w:val="6"/>
        </w:numPr>
        <w:ind w:left="144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Can apply up to 50% of next crop’s need</w:t>
      </w:r>
    </w:p>
    <w:p w:rsidR="005C63A2" w:rsidRPr="009A10BD" w:rsidRDefault="005C63A2" w:rsidP="00D56807">
      <w:pPr>
        <w:numPr>
          <w:ilvl w:val="0"/>
          <w:numId w:val="6"/>
        </w:numPr>
        <w:ind w:left="144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Cannot apply to greater than 2% slope</w:t>
      </w:r>
      <w:r w:rsidR="008B3CB7" w:rsidRPr="009A10BD">
        <w:rPr>
          <w:rFonts w:ascii="Arial Narrow" w:hAnsi="Arial Narrow"/>
          <w:sz w:val="22"/>
        </w:rPr>
        <w:t xml:space="preserve"> </w:t>
      </w:r>
      <w:r w:rsidRPr="009A10BD">
        <w:rPr>
          <w:rFonts w:ascii="Arial Narrow" w:hAnsi="Arial Narrow"/>
          <w:sz w:val="22"/>
        </w:rPr>
        <w:t>UNLESS 40% residue or cover crop</w:t>
      </w:r>
    </w:p>
    <w:p w:rsidR="005C63A2" w:rsidRPr="009A10BD" w:rsidRDefault="005C63A2" w:rsidP="00D56807">
      <w:pPr>
        <w:numPr>
          <w:ilvl w:val="0"/>
          <w:numId w:val="6"/>
        </w:numPr>
        <w:ind w:left="144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Surface applications</w:t>
      </w:r>
      <w:r w:rsidR="008B3CB7" w:rsidRPr="009A10BD">
        <w:rPr>
          <w:rFonts w:ascii="Arial Narrow" w:hAnsi="Arial Narrow"/>
          <w:sz w:val="22"/>
        </w:rPr>
        <w:t xml:space="preserve"> </w:t>
      </w:r>
      <w:r w:rsidRPr="009A10BD">
        <w:rPr>
          <w:rFonts w:ascii="Arial Narrow" w:hAnsi="Arial Narrow"/>
          <w:sz w:val="22"/>
        </w:rPr>
        <w:t>(no injection or incorporation</w:t>
      </w:r>
      <w:r w:rsidR="00051F29" w:rsidRPr="009A10BD">
        <w:rPr>
          <w:rFonts w:ascii="Arial Narrow" w:hAnsi="Arial Narrow"/>
          <w:sz w:val="22"/>
        </w:rPr>
        <w:t>) must follow setback distances</w:t>
      </w:r>
    </w:p>
    <w:p w:rsidR="00075DEB" w:rsidRPr="009A10BD" w:rsidRDefault="00075DEB" w:rsidP="00D56807">
      <w:pPr>
        <w:ind w:left="360"/>
        <w:rPr>
          <w:rFonts w:ascii="Arial Narrow" w:hAnsi="Arial Narrow"/>
          <w:sz w:val="22"/>
        </w:rPr>
      </w:pPr>
    </w:p>
    <w:p w:rsidR="00AF4362" w:rsidRPr="007B5595" w:rsidRDefault="00AF4362" w:rsidP="00D56807">
      <w:pPr>
        <w:ind w:left="360"/>
        <w:rPr>
          <w:rFonts w:ascii="Arial Narrow" w:hAnsi="Arial Narrow"/>
          <w:b/>
          <w:smallCaps/>
          <w:sz w:val="24"/>
        </w:rPr>
      </w:pPr>
      <w:r w:rsidRPr="007B5595">
        <w:rPr>
          <w:rFonts w:ascii="Arial Narrow" w:hAnsi="Arial Narrow"/>
          <w:b/>
          <w:smallCaps/>
          <w:sz w:val="24"/>
        </w:rPr>
        <w:t>Manure Application Monitoring</w:t>
      </w:r>
    </w:p>
    <w:p w:rsidR="00E5205A" w:rsidRPr="007B5595" w:rsidRDefault="00E5205A" w:rsidP="00E5205A">
      <w:pPr>
        <w:pStyle w:val="ListParagraph"/>
        <w:numPr>
          <w:ilvl w:val="0"/>
          <w:numId w:val="16"/>
        </w:numPr>
        <w:rPr>
          <w:rFonts w:ascii="Arial Narrow" w:hAnsi="Arial Narrow"/>
          <w:sz w:val="22"/>
        </w:rPr>
      </w:pPr>
      <w:r w:rsidRPr="007B5595">
        <w:rPr>
          <w:rFonts w:ascii="Arial Narrow" w:hAnsi="Arial Narrow"/>
          <w:sz w:val="22"/>
        </w:rPr>
        <w:t>Monitor soil conditions and weather forecast for the 24 before the application</w:t>
      </w:r>
    </w:p>
    <w:p w:rsidR="00E5205A" w:rsidRPr="007B5595" w:rsidRDefault="00E5205A" w:rsidP="00E5205A">
      <w:pPr>
        <w:pStyle w:val="ListParagraph"/>
        <w:numPr>
          <w:ilvl w:val="0"/>
          <w:numId w:val="16"/>
        </w:numPr>
        <w:rPr>
          <w:rFonts w:ascii="Arial Narrow" w:hAnsi="Arial Narrow"/>
          <w:sz w:val="22"/>
        </w:rPr>
      </w:pPr>
      <w:r w:rsidRPr="007B5595">
        <w:rPr>
          <w:rFonts w:ascii="Arial Narrow" w:hAnsi="Arial Narrow"/>
          <w:sz w:val="22"/>
        </w:rPr>
        <w:t>Monitor surface water &amp; field tile for change in color, flow or volume</w:t>
      </w:r>
    </w:p>
    <w:p w:rsidR="00E5205A" w:rsidRPr="007B5595" w:rsidRDefault="00E5205A" w:rsidP="00E5205A">
      <w:pPr>
        <w:pStyle w:val="ListParagraph"/>
        <w:numPr>
          <w:ilvl w:val="0"/>
          <w:numId w:val="16"/>
        </w:numPr>
        <w:rPr>
          <w:rFonts w:ascii="Arial Narrow" w:hAnsi="Arial Narrow"/>
          <w:sz w:val="22"/>
        </w:rPr>
      </w:pPr>
      <w:r w:rsidRPr="007B5595">
        <w:rPr>
          <w:rFonts w:ascii="Arial Narrow" w:hAnsi="Arial Narrow"/>
          <w:sz w:val="22"/>
        </w:rPr>
        <w:t>If there is a change:</w:t>
      </w:r>
    </w:p>
    <w:p w:rsidR="00E5205A" w:rsidRPr="007B5595" w:rsidRDefault="00E5205A" w:rsidP="00F550D2">
      <w:pPr>
        <w:pStyle w:val="ListParagraph"/>
        <w:numPr>
          <w:ilvl w:val="0"/>
          <w:numId w:val="18"/>
        </w:numPr>
        <w:rPr>
          <w:rFonts w:ascii="Arial Narrow" w:hAnsi="Arial Narrow"/>
          <w:sz w:val="22"/>
        </w:rPr>
      </w:pPr>
      <w:r w:rsidRPr="007B5595">
        <w:rPr>
          <w:rFonts w:ascii="Arial Narrow" w:hAnsi="Arial Narrow"/>
          <w:sz w:val="22"/>
        </w:rPr>
        <w:t>Report it as a spill to IDEM</w:t>
      </w:r>
      <w:r w:rsidR="00F550D2" w:rsidRPr="007B5595">
        <w:rPr>
          <w:rFonts w:ascii="Arial Narrow" w:hAnsi="Arial Narrow"/>
          <w:sz w:val="22"/>
        </w:rPr>
        <w:t>: (888) 233</w:t>
      </w:r>
      <w:r w:rsidR="00F550D2" w:rsidRPr="007B5595">
        <w:rPr>
          <w:rFonts w:ascii="Cambria Math" w:hAnsi="Cambria Math" w:cs="Cambria Math"/>
          <w:sz w:val="22"/>
        </w:rPr>
        <w:t>‐</w:t>
      </w:r>
      <w:r w:rsidR="00F550D2" w:rsidRPr="007B5595">
        <w:rPr>
          <w:rFonts w:ascii="Arial Narrow" w:hAnsi="Arial Narrow"/>
          <w:sz w:val="22"/>
        </w:rPr>
        <w:t>7745</w:t>
      </w:r>
      <w:r w:rsidRPr="007B5595">
        <w:rPr>
          <w:rFonts w:ascii="Arial Narrow" w:hAnsi="Arial Narrow"/>
          <w:sz w:val="22"/>
        </w:rPr>
        <w:t>;</w:t>
      </w:r>
    </w:p>
    <w:p w:rsidR="00E5205A" w:rsidRPr="007B5595" w:rsidRDefault="00E5205A" w:rsidP="00E5205A">
      <w:pPr>
        <w:pStyle w:val="ListParagraph"/>
        <w:numPr>
          <w:ilvl w:val="0"/>
          <w:numId w:val="18"/>
        </w:numPr>
        <w:rPr>
          <w:rFonts w:ascii="Arial Narrow" w:hAnsi="Arial Narrow"/>
          <w:sz w:val="22"/>
        </w:rPr>
      </w:pPr>
      <w:r w:rsidRPr="007B5595">
        <w:rPr>
          <w:rFonts w:ascii="Arial Narrow" w:hAnsi="Arial Narrow"/>
          <w:sz w:val="22"/>
        </w:rPr>
        <w:t>Stop the application immediately;</w:t>
      </w:r>
    </w:p>
    <w:p w:rsidR="00E5205A" w:rsidRPr="007B5595" w:rsidRDefault="00E5205A" w:rsidP="00E5205A">
      <w:pPr>
        <w:pStyle w:val="ListParagraph"/>
        <w:numPr>
          <w:ilvl w:val="0"/>
          <w:numId w:val="18"/>
        </w:numPr>
        <w:rPr>
          <w:rFonts w:ascii="Arial Narrow" w:hAnsi="Arial Narrow"/>
          <w:sz w:val="22"/>
        </w:rPr>
      </w:pPr>
      <w:r w:rsidRPr="007B5595">
        <w:rPr>
          <w:rFonts w:ascii="Arial Narrow" w:hAnsi="Arial Narrow"/>
          <w:sz w:val="22"/>
        </w:rPr>
        <w:t>Stop or capture the effluent; and</w:t>
      </w:r>
    </w:p>
    <w:p w:rsidR="00AF4362" w:rsidRPr="007B5595" w:rsidRDefault="00E5205A" w:rsidP="00E5205A">
      <w:pPr>
        <w:pStyle w:val="ListParagraph"/>
        <w:numPr>
          <w:ilvl w:val="0"/>
          <w:numId w:val="18"/>
        </w:numPr>
        <w:rPr>
          <w:rFonts w:ascii="Arial Narrow" w:hAnsi="Arial Narrow"/>
          <w:sz w:val="22"/>
        </w:rPr>
      </w:pPr>
      <w:r w:rsidRPr="007B5595">
        <w:rPr>
          <w:rFonts w:ascii="Arial Narrow" w:hAnsi="Arial Narrow"/>
          <w:sz w:val="22"/>
        </w:rPr>
        <w:t xml:space="preserve">Land </w:t>
      </w:r>
      <w:proofErr w:type="gramStart"/>
      <w:r w:rsidRPr="007B5595">
        <w:rPr>
          <w:rFonts w:ascii="Arial Narrow" w:hAnsi="Arial Narrow"/>
          <w:sz w:val="22"/>
        </w:rPr>
        <w:t>apply</w:t>
      </w:r>
      <w:proofErr w:type="gramEnd"/>
      <w:r w:rsidRPr="007B5595">
        <w:rPr>
          <w:rFonts w:ascii="Arial Narrow" w:hAnsi="Arial Narrow"/>
          <w:sz w:val="22"/>
        </w:rPr>
        <w:t xml:space="preserve"> or store the effluent.</w:t>
      </w:r>
    </w:p>
    <w:p w:rsidR="00AF4362" w:rsidRPr="007B5595" w:rsidRDefault="00AF4362" w:rsidP="00D56807">
      <w:pPr>
        <w:ind w:left="360"/>
        <w:rPr>
          <w:rFonts w:ascii="Arial Narrow" w:hAnsi="Arial Narrow"/>
          <w:smallCaps/>
          <w:sz w:val="22"/>
        </w:rPr>
      </w:pPr>
    </w:p>
    <w:p w:rsidR="00075DEB" w:rsidRPr="009A10BD" w:rsidRDefault="00075DEB" w:rsidP="009A10BD">
      <w:pPr>
        <w:ind w:left="360"/>
        <w:rPr>
          <w:rFonts w:ascii="Arial Narrow" w:hAnsi="Arial Narrow"/>
          <w:b/>
          <w:smallCaps/>
          <w:sz w:val="24"/>
        </w:rPr>
      </w:pPr>
      <w:r w:rsidRPr="009A10BD">
        <w:rPr>
          <w:rFonts w:ascii="Arial Narrow" w:hAnsi="Arial Narrow"/>
          <w:b/>
          <w:smallCaps/>
          <w:sz w:val="24"/>
        </w:rPr>
        <w:t>Recordkeeping</w:t>
      </w:r>
      <w:r w:rsidR="00871E05" w:rsidRPr="009A10BD">
        <w:rPr>
          <w:rFonts w:ascii="Arial Narrow" w:hAnsi="Arial Narrow"/>
          <w:b/>
          <w:smallCaps/>
          <w:sz w:val="24"/>
        </w:rPr>
        <w:t xml:space="preserve"> Requirements</w:t>
      </w:r>
    </w:p>
    <w:p w:rsidR="002D6D99" w:rsidRPr="009A10BD" w:rsidRDefault="002D6D99" w:rsidP="009A10BD">
      <w:pPr>
        <w:spacing w:before="120"/>
        <w:ind w:left="720"/>
        <w:rPr>
          <w:rFonts w:ascii="Arial Narrow" w:hAnsi="Arial Narrow"/>
          <w:b/>
          <w:sz w:val="22"/>
        </w:rPr>
      </w:pPr>
      <w:r w:rsidRPr="009A10BD">
        <w:rPr>
          <w:rFonts w:ascii="Arial Narrow" w:hAnsi="Arial Narrow"/>
          <w:b/>
          <w:sz w:val="22"/>
        </w:rPr>
        <w:t>Required CFO Manure Sales Records:</w:t>
      </w:r>
    </w:p>
    <w:p w:rsidR="002D6D99" w:rsidRPr="009A10BD" w:rsidRDefault="002D6D99" w:rsidP="00D56807">
      <w:pPr>
        <w:numPr>
          <w:ilvl w:val="0"/>
          <w:numId w:val="8"/>
        </w:numPr>
        <w:ind w:left="1080"/>
        <w:rPr>
          <w:rFonts w:ascii="Arial Narrow" w:hAnsi="Arial Narrow"/>
          <w:sz w:val="22"/>
        </w:rPr>
      </w:pPr>
      <w:r w:rsidRPr="009A10BD">
        <w:rPr>
          <w:rFonts w:ascii="Arial Narrow" w:hAnsi="Arial Narrow"/>
          <w:sz w:val="22"/>
        </w:rPr>
        <w:t>Applicator Name and Certification Number</w:t>
      </w:r>
    </w:p>
    <w:p w:rsidR="008E6F7A" w:rsidRPr="009A10BD" w:rsidRDefault="005C63A2" w:rsidP="007B5595">
      <w:pPr>
        <w:spacing w:before="120"/>
        <w:ind w:left="720"/>
        <w:rPr>
          <w:rFonts w:ascii="Arial Narrow" w:hAnsi="Arial Narrow"/>
          <w:b/>
          <w:sz w:val="22"/>
        </w:rPr>
      </w:pPr>
      <w:r w:rsidRPr="009A10BD">
        <w:rPr>
          <w:rFonts w:ascii="Arial Narrow" w:hAnsi="Arial Narrow"/>
          <w:b/>
          <w:sz w:val="22"/>
        </w:rPr>
        <w:t>R</w:t>
      </w:r>
      <w:r w:rsidR="008E6F7A" w:rsidRPr="009A10BD">
        <w:rPr>
          <w:rFonts w:ascii="Arial Narrow" w:hAnsi="Arial Narrow"/>
          <w:b/>
          <w:sz w:val="22"/>
        </w:rPr>
        <w:t>equired Application Records:</w:t>
      </w:r>
      <w:r w:rsidR="002D6D99" w:rsidRPr="009A10BD">
        <w:rPr>
          <w:rFonts w:ascii="Arial Narrow" w:hAnsi="Arial Narrow"/>
          <w:b/>
          <w:sz w:val="22"/>
        </w:rPr>
        <w:t xml:space="preserve"> </w:t>
      </w:r>
    </w:p>
    <w:p w:rsidR="002D6D99" w:rsidRPr="009A10BD" w:rsidRDefault="002D6D99" w:rsidP="00D56807">
      <w:pPr>
        <w:ind w:left="720"/>
        <w:rPr>
          <w:rFonts w:ascii="Arial Narrow" w:hAnsi="Arial Narrow"/>
          <w:i/>
          <w:sz w:val="22"/>
          <w:szCs w:val="22"/>
        </w:rPr>
      </w:pPr>
      <w:r w:rsidRPr="009A10BD">
        <w:rPr>
          <w:rFonts w:ascii="Arial Narrow" w:hAnsi="Arial Narrow"/>
          <w:i/>
          <w:sz w:val="22"/>
          <w:szCs w:val="22"/>
        </w:rPr>
        <w:t>(Only Category 14 Certified Applicators)</w:t>
      </w:r>
    </w:p>
    <w:p w:rsidR="008E6F7A" w:rsidRPr="009A10BD" w:rsidRDefault="008E6F7A" w:rsidP="00D56807">
      <w:pPr>
        <w:numPr>
          <w:ilvl w:val="0"/>
          <w:numId w:val="3"/>
        </w:numPr>
        <w:ind w:left="1080"/>
        <w:rPr>
          <w:rFonts w:ascii="Arial Narrow" w:hAnsi="Arial Narrow"/>
          <w:sz w:val="22"/>
          <w:szCs w:val="22"/>
        </w:rPr>
      </w:pPr>
      <w:r w:rsidRPr="009A10BD">
        <w:rPr>
          <w:rFonts w:ascii="Arial Narrow" w:hAnsi="Arial Narrow"/>
          <w:sz w:val="22"/>
          <w:szCs w:val="22"/>
        </w:rPr>
        <w:t>Location, Certified Applicator Name and Number, Fertilizer, Nutrient Value, Rate/acre, Method</w:t>
      </w:r>
    </w:p>
    <w:p w:rsidR="008E6F7A" w:rsidRPr="009A10BD" w:rsidRDefault="008E6F7A" w:rsidP="00D56807">
      <w:pPr>
        <w:numPr>
          <w:ilvl w:val="0"/>
          <w:numId w:val="3"/>
        </w:numPr>
        <w:ind w:left="1080"/>
        <w:rPr>
          <w:rFonts w:ascii="Arial Narrow" w:hAnsi="Arial Narrow"/>
          <w:sz w:val="22"/>
          <w:szCs w:val="22"/>
        </w:rPr>
      </w:pPr>
      <w:r w:rsidRPr="009A10BD">
        <w:rPr>
          <w:rFonts w:ascii="Arial Narrow" w:hAnsi="Arial Narrow"/>
          <w:sz w:val="22"/>
          <w:szCs w:val="22"/>
        </w:rPr>
        <w:t xml:space="preserve">No </w:t>
      </w:r>
      <w:r w:rsidR="006528A5" w:rsidRPr="009A10BD">
        <w:rPr>
          <w:rFonts w:ascii="Arial Narrow" w:hAnsi="Arial Narrow"/>
          <w:sz w:val="22"/>
          <w:szCs w:val="22"/>
        </w:rPr>
        <w:t>specific</w:t>
      </w:r>
      <w:r w:rsidRPr="009A10BD">
        <w:rPr>
          <w:rFonts w:ascii="Arial Narrow" w:hAnsi="Arial Narrow"/>
          <w:sz w:val="22"/>
          <w:szCs w:val="22"/>
        </w:rPr>
        <w:t xml:space="preserve"> form</w:t>
      </w:r>
    </w:p>
    <w:p w:rsidR="008E6F7A" w:rsidRPr="009A10BD" w:rsidRDefault="008E6F7A" w:rsidP="00D56807">
      <w:pPr>
        <w:numPr>
          <w:ilvl w:val="0"/>
          <w:numId w:val="3"/>
        </w:numPr>
        <w:ind w:left="1080"/>
        <w:rPr>
          <w:rFonts w:ascii="Arial Narrow" w:hAnsi="Arial Narrow"/>
          <w:sz w:val="22"/>
          <w:szCs w:val="22"/>
        </w:rPr>
      </w:pPr>
      <w:r w:rsidRPr="009A10BD">
        <w:rPr>
          <w:rFonts w:ascii="Arial Narrow" w:hAnsi="Arial Narrow"/>
          <w:sz w:val="22"/>
          <w:szCs w:val="22"/>
        </w:rPr>
        <w:t>Kept for 2 years</w:t>
      </w:r>
    </w:p>
    <w:p w:rsidR="008E6F7A" w:rsidRPr="009A10BD" w:rsidRDefault="008E6F7A" w:rsidP="00D56807">
      <w:pPr>
        <w:ind w:left="360"/>
        <w:rPr>
          <w:rFonts w:ascii="Arial Narrow" w:hAnsi="Arial Narrow"/>
          <w:sz w:val="16"/>
          <w:szCs w:val="22"/>
        </w:rPr>
      </w:pPr>
    </w:p>
    <w:p w:rsidR="008E6F7A" w:rsidRPr="009A10BD" w:rsidRDefault="008E6F7A" w:rsidP="00D56807">
      <w:pPr>
        <w:ind w:left="360"/>
        <w:rPr>
          <w:rFonts w:ascii="Arial Narrow" w:hAnsi="Arial Narrow"/>
          <w:i/>
          <w:sz w:val="22"/>
          <w:szCs w:val="22"/>
        </w:rPr>
      </w:pPr>
      <w:r w:rsidRPr="009A10BD">
        <w:rPr>
          <w:rFonts w:ascii="Arial Narrow" w:hAnsi="Arial Narrow"/>
          <w:i/>
          <w:sz w:val="22"/>
          <w:szCs w:val="22"/>
        </w:rPr>
        <w:t>Example:</w:t>
      </w:r>
    </w:p>
    <w:tbl>
      <w:tblPr>
        <w:tblW w:w="4534" w:type="pct"/>
        <w:tblInd w:w="5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9"/>
        <w:gridCol w:w="1212"/>
        <w:gridCol w:w="1760"/>
        <w:gridCol w:w="1760"/>
        <w:gridCol w:w="1760"/>
        <w:gridCol w:w="1764"/>
      </w:tblGrid>
      <w:tr w:rsidR="008E6F7A" w:rsidRPr="009A10BD" w:rsidTr="009A10BD">
        <w:trPr>
          <w:trHeight w:val="232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F7A" w:rsidRPr="009A10BD" w:rsidRDefault="008E6F7A" w:rsidP="00D56807">
            <w:pPr>
              <w:rPr>
                <w:rFonts w:ascii="Arial Narrow" w:eastAsia="Times New Roman" w:hAnsi="Arial Narrow" w:cs="Arial"/>
                <w:szCs w:val="36"/>
              </w:rPr>
            </w:pPr>
            <w:r w:rsidRPr="009A10BD">
              <w:rPr>
                <w:rFonts w:ascii="Arial Narrow" w:eastAsia="Times New Roman" w:hAnsi="Arial Narrow" w:cs="Lucida Sans Unicode"/>
                <w:b/>
                <w:bCs/>
                <w:color w:val="000000"/>
                <w:kern w:val="24"/>
                <w:szCs w:val="48"/>
              </w:rPr>
              <w:t>Location:</w:t>
            </w:r>
          </w:p>
        </w:tc>
      </w:tr>
      <w:tr w:rsidR="008E6F7A" w:rsidRPr="009A10BD" w:rsidTr="009A10BD">
        <w:trPr>
          <w:trHeight w:val="277"/>
        </w:trPr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6F7A" w:rsidRPr="009A10BD" w:rsidRDefault="008E6F7A" w:rsidP="009A10BD">
            <w:pPr>
              <w:spacing w:line="200" w:lineRule="exact"/>
              <w:jc w:val="center"/>
              <w:rPr>
                <w:rFonts w:ascii="Arial Narrow" w:eastAsia="Times New Roman" w:hAnsi="Arial Narrow" w:cs="Arial"/>
                <w:szCs w:val="36"/>
              </w:rPr>
            </w:pPr>
            <w:r w:rsidRPr="009A10BD">
              <w:rPr>
                <w:rFonts w:ascii="Arial Narrow" w:eastAsia="Times New Roman" w:hAnsi="Arial Narrow" w:cs="Lucida Sans Unicode"/>
                <w:b/>
                <w:bCs/>
                <w:color w:val="000000"/>
                <w:kern w:val="24"/>
                <w:szCs w:val="40"/>
              </w:rPr>
              <w:t xml:space="preserve">Applicator </w:t>
            </w:r>
            <w:r w:rsidR="00F3097D" w:rsidRPr="009A10BD">
              <w:rPr>
                <w:rFonts w:ascii="Arial Narrow" w:eastAsia="Times New Roman" w:hAnsi="Arial Narrow" w:cs="Lucida Sans Unicode"/>
                <w:b/>
                <w:bCs/>
                <w:color w:val="000000"/>
                <w:kern w:val="24"/>
                <w:szCs w:val="36"/>
              </w:rPr>
              <w:t>Name &amp; Number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6F7A" w:rsidRPr="009A10BD" w:rsidRDefault="008E6F7A" w:rsidP="009A10BD">
            <w:pPr>
              <w:spacing w:line="200" w:lineRule="exact"/>
              <w:jc w:val="center"/>
              <w:rPr>
                <w:rFonts w:ascii="Arial Narrow" w:eastAsia="Times New Roman" w:hAnsi="Arial Narrow" w:cs="Arial"/>
                <w:szCs w:val="36"/>
              </w:rPr>
            </w:pPr>
            <w:r w:rsidRPr="009A10BD">
              <w:rPr>
                <w:rFonts w:ascii="Arial Narrow" w:eastAsia="Times New Roman" w:hAnsi="Arial Narrow" w:cs="Lucida Sans Unicode"/>
                <w:b/>
                <w:bCs/>
                <w:color w:val="000000"/>
                <w:kern w:val="24"/>
                <w:szCs w:val="40"/>
              </w:rPr>
              <w:t>Date</w:t>
            </w:r>
          </w:p>
          <w:p w:rsidR="008E6F7A" w:rsidRPr="009A10BD" w:rsidRDefault="008E6F7A" w:rsidP="009A10BD">
            <w:pPr>
              <w:spacing w:line="200" w:lineRule="exact"/>
              <w:jc w:val="center"/>
              <w:rPr>
                <w:rFonts w:ascii="Arial Narrow" w:eastAsia="Times New Roman" w:hAnsi="Arial Narrow" w:cs="Arial"/>
                <w:szCs w:val="36"/>
              </w:rPr>
            </w:pPr>
            <w:r w:rsidRPr="009A10BD">
              <w:rPr>
                <w:rFonts w:ascii="Arial Narrow" w:eastAsia="Times New Roman" w:hAnsi="Arial Narrow" w:cs="Lucida Sans Unicode"/>
                <w:b/>
                <w:bCs/>
                <w:color w:val="000000"/>
                <w:kern w:val="24"/>
                <w:szCs w:val="40"/>
              </w:rPr>
              <w:t>(m-d-</w:t>
            </w:r>
            <w:proofErr w:type="spellStart"/>
            <w:r w:rsidRPr="009A10BD">
              <w:rPr>
                <w:rFonts w:ascii="Arial Narrow" w:eastAsia="Times New Roman" w:hAnsi="Arial Narrow" w:cs="Lucida Sans Unicode"/>
                <w:b/>
                <w:bCs/>
                <w:color w:val="000000"/>
                <w:kern w:val="24"/>
                <w:szCs w:val="40"/>
              </w:rPr>
              <w:t>yr</w:t>
            </w:r>
            <w:proofErr w:type="spellEnd"/>
            <w:r w:rsidRPr="009A10BD">
              <w:rPr>
                <w:rFonts w:ascii="Arial Narrow" w:eastAsia="Times New Roman" w:hAnsi="Arial Narrow" w:cs="Lucida Sans Unicode"/>
                <w:b/>
                <w:bCs/>
                <w:color w:val="000000"/>
                <w:kern w:val="24"/>
                <w:szCs w:val="40"/>
              </w:rPr>
              <w:t>)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6F7A" w:rsidRPr="009A10BD" w:rsidRDefault="008E6F7A" w:rsidP="009A10BD">
            <w:pPr>
              <w:spacing w:line="200" w:lineRule="exact"/>
              <w:jc w:val="center"/>
              <w:rPr>
                <w:rFonts w:ascii="Arial Narrow" w:eastAsia="Times New Roman" w:hAnsi="Arial Narrow" w:cs="Arial"/>
                <w:szCs w:val="36"/>
              </w:rPr>
            </w:pPr>
            <w:r w:rsidRPr="009A10BD">
              <w:rPr>
                <w:rFonts w:ascii="Arial Narrow" w:eastAsia="Times New Roman" w:hAnsi="Arial Narrow" w:cs="Lucida Sans Unicode"/>
                <w:b/>
                <w:bCs/>
                <w:color w:val="000000"/>
                <w:kern w:val="24"/>
                <w:szCs w:val="40"/>
              </w:rPr>
              <w:t>Fertilizer</w:t>
            </w:r>
          </w:p>
          <w:p w:rsidR="008E6F7A" w:rsidRPr="009A10BD" w:rsidRDefault="008E6F7A" w:rsidP="009A10BD">
            <w:pPr>
              <w:spacing w:line="200" w:lineRule="exact"/>
              <w:jc w:val="center"/>
              <w:rPr>
                <w:rFonts w:ascii="Arial Narrow" w:eastAsia="Times New Roman" w:hAnsi="Arial Narrow" w:cs="Arial"/>
                <w:szCs w:val="36"/>
              </w:rPr>
            </w:pPr>
            <w:r w:rsidRPr="009A10BD">
              <w:rPr>
                <w:rFonts w:ascii="Arial Narrow" w:eastAsia="Times New Roman" w:hAnsi="Arial Narrow" w:cs="Lucida Sans Unicode"/>
                <w:b/>
                <w:bCs/>
                <w:color w:val="000000"/>
                <w:kern w:val="24"/>
                <w:szCs w:val="40"/>
              </w:rPr>
              <w:t>Type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6F7A" w:rsidRPr="009A10BD" w:rsidRDefault="008E6F7A" w:rsidP="009A10BD">
            <w:pPr>
              <w:spacing w:line="200" w:lineRule="exact"/>
              <w:jc w:val="center"/>
              <w:rPr>
                <w:rFonts w:ascii="Arial Narrow" w:eastAsia="Times New Roman" w:hAnsi="Arial Narrow" w:cs="Arial"/>
                <w:szCs w:val="36"/>
              </w:rPr>
            </w:pPr>
            <w:r w:rsidRPr="009A10BD">
              <w:rPr>
                <w:rFonts w:ascii="Arial Narrow" w:eastAsia="Times New Roman" w:hAnsi="Arial Narrow" w:cs="Lucida Sans Unicode"/>
                <w:b/>
                <w:bCs/>
                <w:color w:val="000000"/>
                <w:kern w:val="24"/>
                <w:szCs w:val="40"/>
              </w:rPr>
              <w:t>Nutrient value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6F7A" w:rsidRPr="009A10BD" w:rsidRDefault="008E6F7A" w:rsidP="009A10BD">
            <w:pPr>
              <w:spacing w:line="200" w:lineRule="exact"/>
              <w:jc w:val="center"/>
              <w:rPr>
                <w:rFonts w:ascii="Arial Narrow" w:eastAsia="Times New Roman" w:hAnsi="Arial Narrow" w:cs="Arial"/>
                <w:szCs w:val="36"/>
              </w:rPr>
            </w:pPr>
            <w:r w:rsidRPr="009A10BD">
              <w:rPr>
                <w:rFonts w:ascii="Arial Narrow" w:eastAsia="Times New Roman" w:hAnsi="Arial Narrow" w:cs="Lucida Sans Unicode"/>
                <w:b/>
                <w:bCs/>
                <w:color w:val="000000"/>
                <w:kern w:val="24"/>
                <w:szCs w:val="40"/>
              </w:rPr>
              <w:t>Rate/acre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6F7A" w:rsidRPr="009A10BD" w:rsidRDefault="008E6F7A" w:rsidP="009A10BD">
            <w:pPr>
              <w:spacing w:line="200" w:lineRule="exact"/>
              <w:jc w:val="center"/>
              <w:rPr>
                <w:rFonts w:ascii="Arial Narrow" w:eastAsia="Times New Roman" w:hAnsi="Arial Narrow" w:cs="Arial"/>
                <w:szCs w:val="36"/>
              </w:rPr>
            </w:pPr>
            <w:r w:rsidRPr="009A10BD">
              <w:rPr>
                <w:rFonts w:ascii="Arial Narrow" w:eastAsia="Times New Roman" w:hAnsi="Arial Narrow" w:cs="Lucida Sans Unicode"/>
                <w:b/>
                <w:bCs/>
                <w:color w:val="000000"/>
                <w:kern w:val="24"/>
                <w:szCs w:val="40"/>
              </w:rPr>
              <w:t>Application</w:t>
            </w:r>
          </w:p>
          <w:p w:rsidR="008E6F7A" w:rsidRPr="009A10BD" w:rsidRDefault="008E6F7A" w:rsidP="009A10BD">
            <w:pPr>
              <w:spacing w:line="200" w:lineRule="exact"/>
              <w:jc w:val="center"/>
              <w:rPr>
                <w:rFonts w:ascii="Arial Narrow" w:eastAsia="Times New Roman" w:hAnsi="Arial Narrow" w:cs="Arial"/>
                <w:szCs w:val="36"/>
              </w:rPr>
            </w:pPr>
            <w:r w:rsidRPr="009A10BD">
              <w:rPr>
                <w:rFonts w:ascii="Arial Narrow" w:eastAsia="Times New Roman" w:hAnsi="Arial Narrow" w:cs="Lucida Sans Unicode"/>
                <w:b/>
                <w:bCs/>
                <w:color w:val="000000"/>
                <w:kern w:val="24"/>
                <w:szCs w:val="40"/>
              </w:rPr>
              <w:t>Method</w:t>
            </w:r>
          </w:p>
        </w:tc>
      </w:tr>
      <w:tr w:rsidR="008E6F7A" w:rsidRPr="00F3097D" w:rsidTr="009A10BD">
        <w:trPr>
          <w:trHeight w:val="196"/>
        </w:trPr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F7A" w:rsidRPr="00F3097D" w:rsidRDefault="008E6F7A" w:rsidP="009A10BD">
            <w:pPr>
              <w:spacing w:line="200" w:lineRule="exact"/>
              <w:ind w:left="360"/>
              <w:rPr>
                <w:rFonts w:ascii="Arial Narrow" w:eastAsia="Times New Roman" w:hAnsi="Arial Narrow" w:cs="Arial"/>
                <w:sz w:val="24"/>
                <w:szCs w:val="36"/>
              </w:rPr>
            </w:pP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F7A" w:rsidRPr="00F3097D" w:rsidRDefault="008E6F7A" w:rsidP="009A10BD">
            <w:pPr>
              <w:spacing w:line="200" w:lineRule="exact"/>
              <w:ind w:left="360"/>
              <w:rPr>
                <w:rFonts w:ascii="Arial Narrow" w:eastAsia="Times New Roman" w:hAnsi="Arial Narrow" w:cs="Arial"/>
                <w:sz w:val="24"/>
                <w:szCs w:val="36"/>
              </w:rPr>
            </w:pP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F7A" w:rsidRPr="00F3097D" w:rsidRDefault="008E6F7A" w:rsidP="009A10BD">
            <w:pPr>
              <w:spacing w:line="200" w:lineRule="exact"/>
              <w:ind w:left="360"/>
              <w:rPr>
                <w:rFonts w:ascii="Arial Narrow" w:eastAsia="Times New Roman" w:hAnsi="Arial Narrow" w:cs="Arial"/>
                <w:sz w:val="24"/>
                <w:szCs w:val="36"/>
              </w:rPr>
            </w:pP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F7A" w:rsidRPr="00F3097D" w:rsidRDefault="008E6F7A" w:rsidP="009A10BD">
            <w:pPr>
              <w:spacing w:line="200" w:lineRule="exact"/>
              <w:ind w:left="360"/>
              <w:rPr>
                <w:rFonts w:ascii="Arial Narrow" w:eastAsia="Times New Roman" w:hAnsi="Arial Narrow" w:cs="Arial"/>
                <w:sz w:val="24"/>
                <w:szCs w:val="36"/>
              </w:rPr>
            </w:pP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F7A" w:rsidRPr="00F3097D" w:rsidRDefault="008E6F7A" w:rsidP="009A10BD">
            <w:pPr>
              <w:spacing w:line="200" w:lineRule="exact"/>
              <w:ind w:left="360"/>
              <w:rPr>
                <w:rFonts w:ascii="Arial Narrow" w:eastAsia="Times New Roman" w:hAnsi="Arial Narrow" w:cs="Arial"/>
                <w:sz w:val="24"/>
                <w:szCs w:val="36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F7A" w:rsidRPr="00F3097D" w:rsidRDefault="008E6F7A" w:rsidP="009A10BD">
            <w:pPr>
              <w:spacing w:line="200" w:lineRule="exact"/>
              <w:ind w:left="360"/>
              <w:rPr>
                <w:rFonts w:ascii="Arial Narrow" w:eastAsia="Times New Roman" w:hAnsi="Arial Narrow" w:cs="Arial"/>
                <w:sz w:val="24"/>
                <w:szCs w:val="36"/>
              </w:rPr>
            </w:pPr>
          </w:p>
        </w:tc>
      </w:tr>
    </w:tbl>
    <w:p w:rsidR="006A7035" w:rsidRDefault="00FE75CC" w:rsidP="009A10BD">
      <w:pPr>
        <w:spacing w:before="120"/>
        <w:ind w:left="360"/>
        <w:rPr>
          <w:rFonts w:ascii="Arial Narrow" w:hAnsi="Arial Narrow"/>
          <w:b/>
          <w:smallCaps/>
          <w:sz w:val="24"/>
        </w:rPr>
      </w:pPr>
      <w:r w:rsidRPr="00F3097D">
        <w:rPr>
          <w:rFonts w:ascii="Arial Narrow" w:hAnsi="Arial Narrow"/>
          <w:b/>
          <w:smallCaps/>
          <w:sz w:val="24"/>
        </w:rPr>
        <w:t>Resource</w:t>
      </w:r>
      <w:r w:rsidR="00075DEB" w:rsidRPr="00F3097D">
        <w:rPr>
          <w:rFonts w:ascii="Arial Narrow" w:hAnsi="Arial Narrow"/>
          <w:b/>
          <w:smallCaps/>
          <w:sz w:val="24"/>
        </w:rPr>
        <w:t>s</w:t>
      </w:r>
      <w:r w:rsidR="003758C2">
        <w:rPr>
          <w:rFonts w:ascii="Arial Narrow" w:hAnsi="Arial Narrow"/>
          <w:b/>
          <w:smallCaps/>
          <w:sz w:val="24"/>
        </w:rPr>
        <w:t xml:space="preserve">: </w:t>
      </w:r>
    </w:p>
    <w:p w:rsidR="007E3C66" w:rsidRPr="007E3C66" w:rsidRDefault="00FE75CC" w:rsidP="007E3C66">
      <w:pPr>
        <w:ind w:left="360"/>
        <w:rPr>
          <w:rFonts w:ascii="Arial Narrow" w:hAnsi="Arial Narrow"/>
          <w:sz w:val="24"/>
        </w:rPr>
      </w:pPr>
      <w:r w:rsidRPr="00F3097D">
        <w:rPr>
          <w:rFonts w:ascii="Arial Narrow" w:hAnsi="Arial Narrow"/>
          <w:sz w:val="24"/>
        </w:rPr>
        <w:t>Office of Indiana St</w:t>
      </w:r>
      <w:r w:rsidR="007E3C66">
        <w:rPr>
          <w:rFonts w:ascii="Arial Narrow" w:hAnsi="Arial Narrow"/>
          <w:sz w:val="24"/>
        </w:rPr>
        <w:t>ate Chemist:</w:t>
      </w:r>
      <w:r w:rsidR="003758C2">
        <w:rPr>
          <w:rFonts w:ascii="Arial Narrow" w:hAnsi="Arial Narrow"/>
          <w:sz w:val="24"/>
        </w:rPr>
        <w:t xml:space="preserve"> </w:t>
      </w:r>
      <w:r w:rsidR="007E3C66">
        <w:rPr>
          <w:rFonts w:ascii="Arial Narrow" w:hAnsi="Arial Narrow"/>
          <w:sz w:val="24"/>
        </w:rPr>
        <w:t>www.OISC.purdue.edu</w:t>
      </w:r>
    </w:p>
    <w:sectPr w:rsidR="007E3C66" w:rsidRPr="007E3C66" w:rsidSect="007C23D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B5" w:rsidRDefault="006E35B5" w:rsidP="00E474AA">
      <w:r>
        <w:separator/>
      </w:r>
    </w:p>
  </w:endnote>
  <w:endnote w:type="continuationSeparator" w:id="0">
    <w:p w:rsidR="006E35B5" w:rsidRDefault="006E35B5" w:rsidP="00E4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55" w:rsidRDefault="003758C2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803275</wp:posOffset>
          </wp:positionH>
          <wp:positionV relativeFrom="margin">
            <wp:posOffset>8249920</wp:posOffset>
          </wp:positionV>
          <wp:extent cx="6067425" cy="850265"/>
          <wp:effectExtent l="0" t="0" r="9525" b="698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25" w:rsidRPr="009D2225" w:rsidRDefault="009D2225" w:rsidP="009D2225">
    <w:pPr>
      <w:pStyle w:val="Footer"/>
      <w:jc w:val="right"/>
      <w:rPr>
        <w:sz w:val="18"/>
      </w:rPr>
    </w:pPr>
    <w:r w:rsidRPr="009D2225">
      <w:rPr>
        <w:sz w:val="18"/>
      </w:rPr>
      <w:t>12-2012</w:t>
    </w:r>
  </w:p>
  <w:p w:rsidR="009D2225" w:rsidRDefault="009D2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B5" w:rsidRDefault="006E35B5" w:rsidP="00E474AA">
      <w:r>
        <w:separator/>
      </w:r>
    </w:p>
  </w:footnote>
  <w:footnote w:type="continuationSeparator" w:id="0">
    <w:p w:rsidR="006E35B5" w:rsidRDefault="006E35B5" w:rsidP="00E4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55" w:rsidRDefault="003758C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399415</wp:posOffset>
          </wp:positionH>
          <wp:positionV relativeFrom="margin">
            <wp:posOffset>-436880</wp:posOffset>
          </wp:positionV>
          <wp:extent cx="6858000" cy="891540"/>
          <wp:effectExtent l="0" t="0" r="0" b="381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55" w:rsidRDefault="003758C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411480</wp:posOffset>
          </wp:positionH>
          <wp:positionV relativeFrom="margin">
            <wp:posOffset>-355600</wp:posOffset>
          </wp:positionV>
          <wp:extent cx="6916420" cy="70802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4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FDF"/>
    <w:multiLevelType w:val="hybridMultilevel"/>
    <w:tmpl w:val="21CAB1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335C0"/>
    <w:multiLevelType w:val="hybridMultilevel"/>
    <w:tmpl w:val="A06E4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1EE"/>
    <w:multiLevelType w:val="hybridMultilevel"/>
    <w:tmpl w:val="7D78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6CA0"/>
    <w:multiLevelType w:val="hybridMultilevel"/>
    <w:tmpl w:val="1E2AA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56E2"/>
    <w:multiLevelType w:val="hybridMultilevel"/>
    <w:tmpl w:val="D0E6C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D7119"/>
    <w:multiLevelType w:val="hybridMultilevel"/>
    <w:tmpl w:val="1898CB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C93C04"/>
    <w:multiLevelType w:val="hybridMultilevel"/>
    <w:tmpl w:val="65A4D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827F7"/>
    <w:multiLevelType w:val="hybridMultilevel"/>
    <w:tmpl w:val="B1A6CC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4A617F"/>
    <w:multiLevelType w:val="hybridMultilevel"/>
    <w:tmpl w:val="2980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81E6D"/>
    <w:multiLevelType w:val="hybridMultilevel"/>
    <w:tmpl w:val="FC8883D2"/>
    <w:lvl w:ilvl="0" w:tplc="6DCCA5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7C434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E42AC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522A4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E479C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0E537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B4E44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4C9DF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28750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9743C0C"/>
    <w:multiLevelType w:val="hybridMultilevel"/>
    <w:tmpl w:val="926CBF2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3CA9B62" w:tentative="1">
      <w:start w:val="1"/>
      <w:numFmt w:val="bullet"/>
      <w:lvlText w:val="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A552E64C" w:tentative="1">
      <w:start w:val="1"/>
      <w:numFmt w:val="bullet"/>
      <w:lvlText w:val="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ADE6D06C" w:tentative="1">
      <w:start w:val="1"/>
      <w:numFmt w:val="bullet"/>
      <w:lvlText w:val="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42AE586C" w:tentative="1">
      <w:start w:val="1"/>
      <w:numFmt w:val="bullet"/>
      <w:lvlText w:val="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8FEA7A38" w:tentative="1">
      <w:start w:val="1"/>
      <w:numFmt w:val="bullet"/>
      <w:lvlText w:val="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224C2456" w:tentative="1">
      <w:start w:val="1"/>
      <w:numFmt w:val="bullet"/>
      <w:lvlText w:val="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5C0212C0" w:tentative="1">
      <w:start w:val="1"/>
      <w:numFmt w:val="bullet"/>
      <w:lvlText w:val="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B0CAA696" w:tentative="1">
      <w:start w:val="1"/>
      <w:numFmt w:val="bullet"/>
      <w:lvlText w:val="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11">
    <w:nsid w:val="4A206881"/>
    <w:multiLevelType w:val="hybridMultilevel"/>
    <w:tmpl w:val="E75C3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4B5296"/>
    <w:multiLevelType w:val="hybridMultilevel"/>
    <w:tmpl w:val="2656F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3F20F3"/>
    <w:multiLevelType w:val="hybridMultilevel"/>
    <w:tmpl w:val="6AAEF710"/>
    <w:lvl w:ilvl="0" w:tplc="E894F98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9AAC6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B8C5D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5C45D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0E58E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DE73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D6199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BC4FF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72BD0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4C10C4A"/>
    <w:multiLevelType w:val="hybridMultilevel"/>
    <w:tmpl w:val="45F6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965F6"/>
    <w:multiLevelType w:val="hybridMultilevel"/>
    <w:tmpl w:val="A2226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357D6"/>
    <w:multiLevelType w:val="hybridMultilevel"/>
    <w:tmpl w:val="7AFA6BF2"/>
    <w:lvl w:ilvl="0" w:tplc="A0C65DDC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13CA9B62" w:tentative="1">
      <w:start w:val="1"/>
      <w:numFmt w:val="bullet"/>
      <w:lvlText w:val="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A552E64C" w:tentative="1">
      <w:start w:val="1"/>
      <w:numFmt w:val="bullet"/>
      <w:lvlText w:val="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ADE6D06C" w:tentative="1">
      <w:start w:val="1"/>
      <w:numFmt w:val="bullet"/>
      <w:lvlText w:val="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42AE586C" w:tentative="1">
      <w:start w:val="1"/>
      <w:numFmt w:val="bullet"/>
      <w:lvlText w:val="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8FEA7A38" w:tentative="1">
      <w:start w:val="1"/>
      <w:numFmt w:val="bullet"/>
      <w:lvlText w:val="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224C2456" w:tentative="1">
      <w:start w:val="1"/>
      <w:numFmt w:val="bullet"/>
      <w:lvlText w:val="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5C0212C0" w:tentative="1">
      <w:start w:val="1"/>
      <w:numFmt w:val="bullet"/>
      <w:lvlText w:val="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B0CAA696" w:tentative="1">
      <w:start w:val="1"/>
      <w:numFmt w:val="bullet"/>
      <w:lvlText w:val="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17">
    <w:nsid w:val="7564574F"/>
    <w:multiLevelType w:val="hybridMultilevel"/>
    <w:tmpl w:val="839A3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16"/>
  </w:num>
  <w:num w:numId="11">
    <w:abstractNumId w:val="4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  <w:num w:numId="16">
    <w:abstractNumId w:val="17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5F"/>
    <w:rsid w:val="000252B1"/>
    <w:rsid w:val="00051F29"/>
    <w:rsid w:val="00075DEB"/>
    <w:rsid w:val="000907BB"/>
    <w:rsid w:val="000A4E0A"/>
    <w:rsid w:val="000E7058"/>
    <w:rsid w:val="00140D5F"/>
    <w:rsid w:val="0016476D"/>
    <w:rsid w:val="00184ACD"/>
    <w:rsid w:val="00193B91"/>
    <w:rsid w:val="001C3282"/>
    <w:rsid w:val="001C6840"/>
    <w:rsid w:val="00251399"/>
    <w:rsid w:val="0027391F"/>
    <w:rsid w:val="00277BA3"/>
    <w:rsid w:val="002D6D99"/>
    <w:rsid w:val="00373155"/>
    <w:rsid w:val="003758C2"/>
    <w:rsid w:val="00393060"/>
    <w:rsid w:val="003A066A"/>
    <w:rsid w:val="003E6ECF"/>
    <w:rsid w:val="00401B9E"/>
    <w:rsid w:val="00404D63"/>
    <w:rsid w:val="004238C9"/>
    <w:rsid w:val="004D13CB"/>
    <w:rsid w:val="00563E5B"/>
    <w:rsid w:val="005A189F"/>
    <w:rsid w:val="005C63A2"/>
    <w:rsid w:val="006528A5"/>
    <w:rsid w:val="00664D39"/>
    <w:rsid w:val="006659A9"/>
    <w:rsid w:val="00690302"/>
    <w:rsid w:val="006A7035"/>
    <w:rsid w:val="006E35B5"/>
    <w:rsid w:val="00712F9E"/>
    <w:rsid w:val="0074600B"/>
    <w:rsid w:val="007B5595"/>
    <w:rsid w:val="007B68F0"/>
    <w:rsid w:val="007C23DF"/>
    <w:rsid w:val="007E3C66"/>
    <w:rsid w:val="008136F3"/>
    <w:rsid w:val="00823BBE"/>
    <w:rsid w:val="00871E05"/>
    <w:rsid w:val="008A471D"/>
    <w:rsid w:val="008B3CB7"/>
    <w:rsid w:val="008E6F7A"/>
    <w:rsid w:val="008F243B"/>
    <w:rsid w:val="00911FB9"/>
    <w:rsid w:val="0093017F"/>
    <w:rsid w:val="009825B0"/>
    <w:rsid w:val="00994BB3"/>
    <w:rsid w:val="009A10BD"/>
    <w:rsid w:val="009C71C5"/>
    <w:rsid w:val="009D01FC"/>
    <w:rsid w:val="009D2225"/>
    <w:rsid w:val="00A614AA"/>
    <w:rsid w:val="00AC2DB1"/>
    <w:rsid w:val="00AF4362"/>
    <w:rsid w:val="00AF728D"/>
    <w:rsid w:val="00B731F0"/>
    <w:rsid w:val="00BD04B0"/>
    <w:rsid w:val="00BD1532"/>
    <w:rsid w:val="00C07E5C"/>
    <w:rsid w:val="00C37B82"/>
    <w:rsid w:val="00C4324A"/>
    <w:rsid w:val="00C50D34"/>
    <w:rsid w:val="00C51213"/>
    <w:rsid w:val="00C64B83"/>
    <w:rsid w:val="00CE0C2F"/>
    <w:rsid w:val="00D51555"/>
    <w:rsid w:val="00D52574"/>
    <w:rsid w:val="00D56807"/>
    <w:rsid w:val="00D60FE0"/>
    <w:rsid w:val="00DB07DE"/>
    <w:rsid w:val="00DC3376"/>
    <w:rsid w:val="00DD492A"/>
    <w:rsid w:val="00DE5E7F"/>
    <w:rsid w:val="00E17509"/>
    <w:rsid w:val="00E474AA"/>
    <w:rsid w:val="00E5205A"/>
    <w:rsid w:val="00E6715E"/>
    <w:rsid w:val="00F3097D"/>
    <w:rsid w:val="00F53472"/>
    <w:rsid w:val="00F550D2"/>
    <w:rsid w:val="00F662D8"/>
    <w:rsid w:val="00FE0E3E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D5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BD0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3C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7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4AA"/>
  </w:style>
  <w:style w:type="paragraph" w:styleId="Footer">
    <w:name w:val="footer"/>
    <w:basedOn w:val="Normal"/>
    <w:link w:val="FooterChar"/>
    <w:uiPriority w:val="99"/>
    <w:unhideWhenUsed/>
    <w:rsid w:val="00E47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4AA"/>
  </w:style>
  <w:style w:type="paragraph" w:styleId="ListParagraph">
    <w:name w:val="List Paragraph"/>
    <w:basedOn w:val="Normal"/>
    <w:uiPriority w:val="34"/>
    <w:qFormat/>
    <w:rsid w:val="00E5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D5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BD0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3C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7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4AA"/>
  </w:style>
  <w:style w:type="paragraph" w:styleId="Footer">
    <w:name w:val="footer"/>
    <w:basedOn w:val="Normal"/>
    <w:link w:val="FooterChar"/>
    <w:uiPriority w:val="99"/>
    <w:unhideWhenUsed/>
    <w:rsid w:val="00E47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4AA"/>
  </w:style>
  <w:style w:type="paragraph" w:styleId="ListParagraph">
    <w:name w:val="List Paragraph"/>
    <w:basedOn w:val="Normal"/>
    <w:uiPriority w:val="34"/>
    <w:qFormat/>
    <w:rsid w:val="00E5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82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A8CE95A6B5F4292ED1CD10C73AE12" ma:contentTypeVersion="1" ma:contentTypeDescription="Create a new document." ma:contentTypeScope="" ma:versionID="774cdb249378acd5191e99eb28e98b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714427-35A6-490F-8188-FE87C00C9CDB}"/>
</file>

<file path=customXml/itemProps2.xml><?xml version="1.0" encoding="utf-8"?>
<ds:datastoreItem xmlns:ds="http://schemas.openxmlformats.org/officeDocument/2006/customXml" ds:itemID="{03378070-C09D-4CCB-BD06-E975D69CDE99}"/>
</file>

<file path=customXml/itemProps3.xml><?xml version="1.0" encoding="utf-8"?>
<ds:datastoreItem xmlns:ds="http://schemas.openxmlformats.org/officeDocument/2006/customXml" ds:itemID="{2B00AFD7-3BE4-4D06-A09D-06C94E1A8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3650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http://www.isco.purdue.edu/fertilizer/fert_pdf/fert_use_info_sheet_06-25-12.pdf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cjanssen</dc:creator>
  <cp:lastModifiedBy>cjanssen</cp:lastModifiedBy>
  <cp:revision>2</cp:revision>
  <cp:lastPrinted>2012-09-06T16:26:00Z</cp:lastPrinted>
  <dcterms:created xsi:type="dcterms:W3CDTF">2013-01-30T15:53:00Z</dcterms:created>
  <dcterms:modified xsi:type="dcterms:W3CDTF">2013-01-30T15:53:00Z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0x010100CD9A8CE95A6B5F4292ED1CD10C73AE12</vt:lpwstr>
  </property>
</Properties>
</file>