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01F4D" w14:textId="02AE364B" w:rsidR="00FA324A" w:rsidRPr="00666B28" w:rsidRDefault="007F1BDA" w:rsidP="00666B28">
      <w:pPr>
        <w:pStyle w:val="Heading1"/>
      </w:pPr>
      <w:r w:rsidRPr="00666B28">
        <w:t xml:space="preserve">Supplemental Information </w:t>
      </w:r>
      <w:r w:rsidR="008F090B" w:rsidRPr="00666B28">
        <w:t>f</w:t>
      </w:r>
      <w:r w:rsidRPr="00666B28">
        <w:t>or the</w:t>
      </w:r>
      <w:r w:rsidR="00666B28">
        <w:t xml:space="preserve"> </w:t>
      </w:r>
      <w:r w:rsidR="0092627C" w:rsidRPr="00666B28">
        <w:rPr>
          <w:i/>
          <w:iCs/>
        </w:rPr>
        <w:t>When Blue is Green</w:t>
      </w:r>
      <w:r w:rsidRPr="00666B28">
        <w:rPr>
          <w:i/>
          <w:iCs/>
        </w:rPr>
        <w:t xml:space="preserve"> </w:t>
      </w:r>
      <w:r w:rsidRPr="00666B28">
        <w:t>educational activities</w:t>
      </w:r>
    </w:p>
    <w:p w14:paraId="1D37385D" w14:textId="6D86432A" w:rsidR="0092627C" w:rsidRDefault="0092627C"/>
    <w:p w14:paraId="680AA749" w14:textId="2D05756A" w:rsidR="005F6483" w:rsidRPr="005F6483" w:rsidRDefault="005F6483" w:rsidP="005F6483">
      <w:r w:rsidRPr="005F6483">
        <w:t xml:space="preserve">Note: </w:t>
      </w:r>
      <w:r>
        <w:t>T</w:t>
      </w:r>
      <w:r w:rsidRPr="005F6483">
        <w:t xml:space="preserve">his information is provided </w:t>
      </w:r>
      <w:r>
        <w:t xml:space="preserve">in </w:t>
      </w:r>
      <w:r w:rsidRPr="005F6483">
        <w:t>the teacher</w:t>
      </w:r>
      <w:r>
        <w:t>’s guide. However, teachers asked for it to be made available as</w:t>
      </w:r>
      <w:r w:rsidRPr="005F6483">
        <w:t xml:space="preserve"> supplemental reading for higher-ability classes </w:t>
      </w:r>
      <w:r>
        <w:t>and/</w:t>
      </w:r>
      <w:r w:rsidRPr="005F6483">
        <w:t xml:space="preserve">or students. </w:t>
      </w:r>
    </w:p>
    <w:p w14:paraId="52CB9B1E" w14:textId="77777777" w:rsidR="005F6483" w:rsidRPr="008A0247" w:rsidRDefault="005F6483"/>
    <w:p w14:paraId="123882B1" w14:textId="154390A0" w:rsidR="00E566BB" w:rsidRPr="008F090B" w:rsidRDefault="002D7792" w:rsidP="0064600F">
      <w:pPr>
        <w:pStyle w:val="Heading2"/>
      </w:pPr>
      <w:r w:rsidRPr="00823A23">
        <w:t>Contents</w:t>
      </w:r>
      <w:bookmarkStart w:id="0" w:name="_Hlk187649519"/>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6025"/>
        <w:gridCol w:w="1170"/>
      </w:tblGrid>
      <w:tr w:rsidR="00F54EF4" w:rsidRPr="002D7792" w14:paraId="38A89FD9" w14:textId="77777777" w:rsidTr="00E566BB">
        <w:tc>
          <w:tcPr>
            <w:tcW w:w="6025" w:type="dxa"/>
          </w:tcPr>
          <w:p w14:paraId="7113F302" w14:textId="1D8E69EB" w:rsidR="00F54EF4" w:rsidRPr="002D7792" w:rsidRDefault="00F54EF4" w:rsidP="00FA2FE8">
            <w:pPr>
              <w:spacing w:before="120" w:after="120"/>
              <w:rPr>
                <w:b/>
                <w:bCs/>
              </w:rPr>
            </w:pPr>
            <w:bookmarkStart w:id="1" w:name="_Hlk187649384"/>
            <w:r w:rsidRPr="002D7792">
              <w:rPr>
                <w:b/>
                <w:bCs/>
              </w:rPr>
              <w:t>Activity</w:t>
            </w:r>
          </w:p>
        </w:tc>
        <w:tc>
          <w:tcPr>
            <w:tcW w:w="1170" w:type="dxa"/>
          </w:tcPr>
          <w:p w14:paraId="255E95E1" w14:textId="5C74DE03" w:rsidR="00F54EF4" w:rsidRPr="002D7792" w:rsidRDefault="00F54EF4" w:rsidP="00FA2FE8">
            <w:pPr>
              <w:spacing w:before="120" w:after="120"/>
              <w:jc w:val="center"/>
              <w:rPr>
                <w:b/>
                <w:bCs/>
              </w:rPr>
            </w:pPr>
            <w:r w:rsidRPr="002D7792">
              <w:rPr>
                <w:b/>
                <w:bCs/>
              </w:rPr>
              <w:t>Page</w:t>
            </w:r>
          </w:p>
        </w:tc>
      </w:tr>
      <w:tr w:rsidR="00F113CB" w:rsidRPr="002D7792" w14:paraId="61C28466" w14:textId="152526B4" w:rsidTr="00E566BB">
        <w:tc>
          <w:tcPr>
            <w:tcW w:w="6025" w:type="dxa"/>
          </w:tcPr>
          <w:p w14:paraId="7E0004BB" w14:textId="6EBE6953" w:rsidR="00F113CB" w:rsidRPr="002D7792" w:rsidRDefault="00F113CB" w:rsidP="00F113CB">
            <w:pPr>
              <w:spacing w:before="120" w:after="120"/>
            </w:pPr>
            <w:r w:rsidRPr="002D7792">
              <w:t>What are Blue Foods?</w:t>
            </w:r>
            <w:r>
              <w:t xml:space="preserve"> </w:t>
            </w:r>
          </w:p>
        </w:tc>
        <w:tc>
          <w:tcPr>
            <w:tcW w:w="1170" w:type="dxa"/>
          </w:tcPr>
          <w:p w14:paraId="4D4A7B77" w14:textId="1452311E" w:rsidR="00F113CB" w:rsidRPr="002D7792" w:rsidRDefault="00F113CB" w:rsidP="00F113CB">
            <w:pPr>
              <w:spacing w:before="120" w:after="120"/>
              <w:jc w:val="center"/>
            </w:pPr>
            <w:r>
              <w:t>2</w:t>
            </w:r>
          </w:p>
        </w:tc>
      </w:tr>
      <w:tr w:rsidR="00F113CB" w:rsidRPr="002D7792" w14:paraId="7E7DF45F" w14:textId="3D6F6749" w:rsidTr="00E566BB">
        <w:tc>
          <w:tcPr>
            <w:tcW w:w="6025" w:type="dxa"/>
          </w:tcPr>
          <w:p w14:paraId="7E5E30AA" w14:textId="77777777" w:rsidR="00F113CB" w:rsidRPr="002D7792" w:rsidRDefault="00F113CB" w:rsidP="00F113CB">
            <w:pPr>
              <w:spacing w:before="120" w:after="120"/>
            </w:pPr>
            <w:r w:rsidRPr="002D7792">
              <w:t>Let’s Get Started</w:t>
            </w:r>
          </w:p>
        </w:tc>
        <w:tc>
          <w:tcPr>
            <w:tcW w:w="1170" w:type="dxa"/>
          </w:tcPr>
          <w:p w14:paraId="75DA3A4D" w14:textId="3032F868" w:rsidR="00F113CB" w:rsidRPr="002D7792" w:rsidRDefault="00F113CB" w:rsidP="00F113CB">
            <w:pPr>
              <w:spacing w:before="120" w:after="120"/>
              <w:jc w:val="center"/>
            </w:pPr>
            <w:r>
              <w:t>4</w:t>
            </w:r>
          </w:p>
        </w:tc>
      </w:tr>
      <w:tr w:rsidR="00F113CB" w:rsidRPr="002D7792" w14:paraId="59371BA4" w14:textId="4FFB938F" w:rsidTr="00E566BB">
        <w:tc>
          <w:tcPr>
            <w:tcW w:w="6025" w:type="dxa"/>
          </w:tcPr>
          <w:p w14:paraId="4114E236" w14:textId="3F2911B4" w:rsidR="00F113CB" w:rsidRPr="002D7792" w:rsidRDefault="00F113CB" w:rsidP="00F113CB">
            <w:pPr>
              <w:spacing w:before="120" w:after="120"/>
            </w:pPr>
            <w:r>
              <w:t xml:space="preserve">Comparing the </w:t>
            </w:r>
            <w:r w:rsidRPr="002D7792">
              <w:t>Financial and Environmental Costs</w:t>
            </w:r>
            <w:r>
              <w:t xml:space="preserve"> of Food Production</w:t>
            </w:r>
          </w:p>
        </w:tc>
        <w:tc>
          <w:tcPr>
            <w:tcW w:w="1170" w:type="dxa"/>
          </w:tcPr>
          <w:p w14:paraId="0158AAE5" w14:textId="2E708393" w:rsidR="00F113CB" w:rsidRPr="002D7792" w:rsidRDefault="00F113CB" w:rsidP="00F113CB">
            <w:pPr>
              <w:spacing w:before="120" w:after="120"/>
              <w:jc w:val="center"/>
            </w:pPr>
            <w:r>
              <w:t>7</w:t>
            </w:r>
          </w:p>
        </w:tc>
      </w:tr>
      <w:tr w:rsidR="00F113CB" w:rsidRPr="002D7792" w14:paraId="6636451E" w14:textId="41A0D3C8" w:rsidTr="00E566BB">
        <w:tc>
          <w:tcPr>
            <w:tcW w:w="6025" w:type="dxa"/>
          </w:tcPr>
          <w:p w14:paraId="322C3D3E" w14:textId="0CE1CF6B" w:rsidR="00F113CB" w:rsidRPr="002D7792" w:rsidRDefault="00F113CB" w:rsidP="00F113CB">
            <w:pPr>
              <w:spacing w:before="120" w:after="120"/>
            </w:pPr>
            <w:r>
              <w:t xml:space="preserve">Why </w:t>
            </w:r>
            <w:r w:rsidRPr="002D7792">
              <w:t xml:space="preserve">Flow Rates </w:t>
            </w:r>
            <w:r>
              <w:t>Matter</w:t>
            </w:r>
          </w:p>
        </w:tc>
        <w:tc>
          <w:tcPr>
            <w:tcW w:w="1170" w:type="dxa"/>
          </w:tcPr>
          <w:p w14:paraId="51E96929" w14:textId="2D74776B" w:rsidR="00F113CB" w:rsidRPr="002D7792" w:rsidRDefault="00F113CB" w:rsidP="00F113CB">
            <w:pPr>
              <w:spacing w:before="120" w:after="120"/>
              <w:jc w:val="center"/>
            </w:pPr>
            <w:r>
              <w:t>9</w:t>
            </w:r>
          </w:p>
        </w:tc>
      </w:tr>
      <w:tr w:rsidR="00F113CB" w:rsidRPr="002D7792" w14:paraId="54B673EB" w14:textId="02743678" w:rsidTr="00E566BB">
        <w:tc>
          <w:tcPr>
            <w:tcW w:w="6025" w:type="dxa"/>
          </w:tcPr>
          <w:p w14:paraId="4B0688AF" w14:textId="1E2A3D6E" w:rsidR="00F113CB" w:rsidRPr="002D7792" w:rsidRDefault="00F113CB" w:rsidP="00F113CB">
            <w:pPr>
              <w:spacing w:before="120" w:after="120"/>
            </w:pPr>
            <w:r w:rsidRPr="002D7792">
              <w:t xml:space="preserve">Food Safety </w:t>
            </w:r>
            <w:r>
              <w:t>in the Kitchen</w:t>
            </w:r>
          </w:p>
        </w:tc>
        <w:tc>
          <w:tcPr>
            <w:tcW w:w="1170" w:type="dxa"/>
          </w:tcPr>
          <w:p w14:paraId="3F5A54A3" w14:textId="6816159E" w:rsidR="00F113CB" w:rsidRPr="002D7792" w:rsidRDefault="00F113CB" w:rsidP="00F113CB">
            <w:pPr>
              <w:spacing w:before="120" w:after="120"/>
              <w:jc w:val="center"/>
            </w:pPr>
            <w:r>
              <w:t>10</w:t>
            </w:r>
          </w:p>
        </w:tc>
      </w:tr>
      <w:tr w:rsidR="00F113CB" w:rsidRPr="002D7792" w14:paraId="24CD5809" w14:textId="076DD028" w:rsidTr="00E566BB">
        <w:tc>
          <w:tcPr>
            <w:tcW w:w="6025" w:type="dxa"/>
          </w:tcPr>
          <w:p w14:paraId="7689F01C" w14:textId="54586F04" w:rsidR="00F113CB" w:rsidRPr="002D7792" w:rsidRDefault="00F113CB" w:rsidP="00F113CB">
            <w:pPr>
              <w:spacing w:before="120" w:after="120"/>
            </w:pPr>
            <w:r>
              <w:t xml:space="preserve">Comparing the </w:t>
            </w:r>
            <w:r w:rsidRPr="002D7792">
              <w:t>Nutrition</w:t>
            </w:r>
            <w:r>
              <w:t>al Value of Different Foods</w:t>
            </w:r>
          </w:p>
        </w:tc>
        <w:tc>
          <w:tcPr>
            <w:tcW w:w="1170" w:type="dxa"/>
          </w:tcPr>
          <w:p w14:paraId="1AD737F8" w14:textId="32482EC2" w:rsidR="00F113CB" w:rsidRPr="002D7792" w:rsidRDefault="00F113CB" w:rsidP="00F113CB">
            <w:pPr>
              <w:spacing w:before="120" w:after="120"/>
              <w:jc w:val="center"/>
            </w:pPr>
            <w:r>
              <w:t>11</w:t>
            </w:r>
          </w:p>
        </w:tc>
      </w:tr>
      <w:tr w:rsidR="00F113CB" w:rsidRPr="002D7792" w14:paraId="30657536" w14:textId="4D8AE9BA" w:rsidTr="00E566BB">
        <w:tc>
          <w:tcPr>
            <w:tcW w:w="6025" w:type="dxa"/>
          </w:tcPr>
          <w:p w14:paraId="74B72077" w14:textId="77777777" w:rsidR="00F113CB" w:rsidRPr="002D7792" w:rsidRDefault="00F113CB" w:rsidP="00F113CB">
            <w:pPr>
              <w:spacing w:before="120" w:after="120"/>
            </w:pPr>
            <w:r w:rsidRPr="002D7792">
              <w:t>Plant and Fish Nutrition</w:t>
            </w:r>
          </w:p>
        </w:tc>
        <w:tc>
          <w:tcPr>
            <w:tcW w:w="1170" w:type="dxa"/>
          </w:tcPr>
          <w:p w14:paraId="65356D18" w14:textId="16369295" w:rsidR="00F113CB" w:rsidRPr="002D7792" w:rsidRDefault="00F113CB" w:rsidP="00F113CB">
            <w:pPr>
              <w:spacing w:before="120" w:after="120"/>
              <w:jc w:val="center"/>
            </w:pPr>
            <w:r>
              <w:t>12</w:t>
            </w:r>
          </w:p>
        </w:tc>
      </w:tr>
      <w:tr w:rsidR="00F113CB" w:rsidRPr="002D7792" w14:paraId="3B2E765B" w14:textId="4DA71A78" w:rsidTr="00E566BB">
        <w:tc>
          <w:tcPr>
            <w:tcW w:w="6025" w:type="dxa"/>
          </w:tcPr>
          <w:p w14:paraId="3F4E5562" w14:textId="10B65B0B" w:rsidR="00F113CB" w:rsidRPr="002D7792" w:rsidRDefault="00F113CB" w:rsidP="00F113CB">
            <w:pPr>
              <w:spacing w:before="120" w:after="120"/>
            </w:pPr>
            <w:r>
              <w:t xml:space="preserve">The </w:t>
            </w:r>
            <w:r w:rsidRPr="002D7792">
              <w:t xml:space="preserve">Systems Approach </w:t>
            </w:r>
            <w:r>
              <w:t>to Aquaponics</w:t>
            </w:r>
          </w:p>
        </w:tc>
        <w:tc>
          <w:tcPr>
            <w:tcW w:w="1170" w:type="dxa"/>
          </w:tcPr>
          <w:p w14:paraId="1EAF44E3" w14:textId="46A22A42" w:rsidR="00F113CB" w:rsidRPr="002D7792" w:rsidRDefault="00F113CB" w:rsidP="00F113CB">
            <w:pPr>
              <w:spacing w:before="120" w:after="120"/>
              <w:jc w:val="center"/>
            </w:pPr>
            <w:r>
              <w:t>13</w:t>
            </w:r>
          </w:p>
        </w:tc>
      </w:tr>
      <w:tr w:rsidR="00F113CB" w:rsidRPr="002D7792" w14:paraId="2EE65137" w14:textId="44F28365" w:rsidTr="00E566BB">
        <w:tc>
          <w:tcPr>
            <w:tcW w:w="6025" w:type="dxa"/>
          </w:tcPr>
          <w:p w14:paraId="007F4E2A" w14:textId="50992CEC" w:rsidR="00F113CB" w:rsidRPr="002D7792" w:rsidRDefault="00F113CB" w:rsidP="00F113CB">
            <w:pPr>
              <w:spacing w:before="120" w:after="120"/>
            </w:pPr>
            <w:r w:rsidRPr="002D7792">
              <w:t>Waste</w:t>
            </w:r>
            <w:r>
              <w:t>w</w:t>
            </w:r>
            <w:r w:rsidRPr="002D7792">
              <w:t>ater Recycling</w:t>
            </w:r>
          </w:p>
        </w:tc>
        <w:tc>
          <w:tcPr>
            <w:tcW w:w="1170" w:type="dxa"/>
          </w:tcPr>
          <w:p w14:paraId="26A785BF" w14:textId="563BEE6E" w:rsidR="00F113CB" w:rsidRPr="002D7792" w:rsidRDefault="00F113CB" w:rsidP="00F113CB">
            <w:pPr>
              <w:spacing w:before="120" w:after="120"/>
              <w:jc w:val="center"/>
            </w:pPr>
            <w:r>
              <w:t>15</w:t>
            </w:r>
          </w:p>
        </w:tc>
      </w:tr>
      <w:tr w:rsidR="00F113CB" w:rsidRPr="002D7792" w14:paraId="5A927B1F" w14:textId="03C2B1E1" w:rsidTr="00E566BB">
        <w:tc>
          <w:tcPr>
            <w:tcW w:w="6025" w:type="dxa"/>
          </w:tcPr>
          <w:p w14:paraId="54C6680C" w14:textId="141A894A" w:rsidR="00F113CB" w:rsidRPr="002D7792" w:rsidRDefault="00F113CB" w:rsidP="00F113CB">
            <w:pPr>
              <w:spacing w:before="120" w:after="120"/>
            </w:pPr>
            <w:r w:rsidRPr="002D7792">
              <w:t xml:space="preserve">Water Quality </w:t>
            </w:r>
            <w:r>
              <w:t>and</w:t>
            </w:r>
            <w:r w:rsidRPr="002D7792">
              <w:t xml:space="preserve"> Aquaponics</w:t>
            </w:r>
          </w:p>
        </w:tc>
        <w:tc>
          <w:tcPr>
            <w:tcW w:w="1170" w:type="dxa"/>
          </w:tcPr>
          <w:p w14:paraId="5F2EAEC5" w14:textId="5436E49A" w:rsidR="00F113CB" w:rsidRPr="002D7792" w:rsidRDefault="00F113CB" w:rsidP="00F113CB">
            <w:pPr>
              <w:spacing w:before="120" w:after="120"/>
              <w:jc w:val="center"/>
            </w:pPr>
            <w:r>
              <w:t>17</w:t>
            </w:r>
          </w:p>
        </w:tc>
      </w:tr>
      <w:tr w:rsidR="00F113CB" w:rsidRPr="002D7792" w14:paraId="13A6A420" w14:textId="1CF3B7F3" w:rsidTr="00E566BB">
        <w:tc>
          <w:tcPr>
            <w:tcW w:w="6025" w:type="dxa"/>
          </w:tcPr>
          <w:p w14:paraId="408A45DA" w14:textId="560D36A2" w:rsidR="00F113CB" w:rsidRPr="002D7792" w:rsidRDefault="00F113CB" w:rsidP="00F113CB">
            <w:pPr>
              <w:spacing w:before="120" w:after="120"/>
            </w:pPr>
            <w:r w:rsidRPr="002D7792">
              <w:t>Zero Waste, Grid Independent and Economically Viable Aquaponics System</w:t>
            </w:r>
            <w:r>
              <w:t>: Is it Possible?</w:t>
            </w:r>
          </w:p>
        </w:tc>
        <w:tc>
          <w:tcPr>
            <w:tcW w:w="1170" w:type="dxa"/>
          </w:tcPr>
          <w:p w14:paraId="4CE4ACD5" w14:textId="58ECBE56" w:rsidR="00F113CB" w:rsidRPr="002D7792" w:rsidRDefault="00F113CB" w:rsidP="00F113CB">
            <w:pPr>
              <w:spacing w:before="120" w:after="120"/>
              <w:jc w:val="center"/>
            </w:pPr>
            <w:r>
              <w:t>18</w:t>
            </w:r>
          </w:p>
        </w:tc>
      </w:tr>
      <w:bookmarkEnd w:id="0"/>
      <w:bookmarkEnd w:id="1"/>
    </w:tbl>
    <w:p w14:paraId="54416ED6" w14:textId="77777777" w:rsidR="00F36330" w:rsidRPr="0071324C" w:rsidRDefault="00F36330"/>
    <w:p w14:paraId="507C3740" w14:textId="0CCA31C2" w:rsidR="00F36330" w:rsidRPr="0071324C" w:rsidRDefault="00F36330" w:rsidP="00F36330"/>
    <w:p w14:paraId="46F3AE10" w14:textId="0559878A" w:rsidR="00F36330" w:rsidRPr="0071324C" w:rsidRDefault="00F36330" w:rsidP="00F36330"/>
    <w:p w14:paraId="0D697714" w14:textId="54D4842E" w:rsidR="00F36330" w:rsidRPr="00F36330" w:rsidRDefault="00F36330" w:rsidP="00F36330"/>
    <w:p w14:paraId="42BA0F74" w14:textId="77DFBB63" w:rsidR="000A5BAD" w:rsidRDefault="005F6483">
      <w:pPr>
        <w:rPr>
          <w:b/>
          <w:sz w:val="28"/>
          <w:szCs w:val="28"/>
        </w:rPr>
      </w:pPr>
      <w:r>
        <w:rPr>
          <w:noProof/>
        </w:rPr>
        <mc:AlternateContent>
          <mc:Choice Requires="wps">
            <w:drawing>
              <wp:anchor distT="0" distB="0" distL="114300" distR="114300" simplePos="0" relativeHeight="251662336" behindDoc="0" locked="0" layoutInCell="1" allowOverlap="1" wp14:anchorId="2C1313F7" wp14:editId="482E960D">
                <wp:simplePos x="0" y="0"/>
                <wp:positionH relativeFrom="column">
                  <wp:posOffset>-7315</wp:posOffset>
                </wp:positionH>
                <wp:positionV relativeFrom="paragraph">
                  <wp:posOffset>562787</wp:posOffset>
                </wp:positionV>
                <wp:extent cx="5943600" cy="1407719"/>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5943600" cy="1407719"/>
                        </a:xfrm>
                        <a:prstGeom prst="rect">
                          <a:avLst/>
                        </a:prstGeom>
                        <a:solidFill>
                          <a:schemeClr val="lt1"/>
                        </a:solidFill>
                        <a:ln w="6350">
                          <a:noFill/>
                        </a:ln>
                      </wps:spPr>
                      <wps:txbx>
                        <w:txbxContent>
                          <w:p w14:paraId="3E571A80" w14:textId="442D3063" w:rsidR="007F1BDA" w:rsidRDefault="007F1BDA" w:rsidP="007F1BDA">
                            <w:pPr>
                              <w:jc w:val="center"/>
                            </w:pPr>
                            <w:r w:rsidRPr="00FA324A">
                              <w:rPr>
                                <w:noProof/>
                              </w:rPr>
                              <w:drawing>
                                <wp:inline distT="0" distB="0" distL="0" distR="0" wp14:anchorId="4439DA3E" wp14:editId="69E0A4E9">
                                  <wp:extent cx="709575" cy="745539"/>
                                  <wp:effectExtent l="0" t="0" r="0" b="0"/>
                                  <wp:docPr id="4" name="Picture 3" descr="Fish and lettuce sprout, When Blue is Green Project logo">
                                    <a:extLst xmlns:a="http://schemas.openxmlformats.org/drawingml/2006/main">
                                      <a:ext uri="{FF2B5EF4-FFF2-40B4-BE49-F238E27FC236}">
                                        <a16:creationId xmlns:a16="http://schemas.microsoft.com/office/drawing/2014/main" id="{CFC4A4E2-D1FF-4C86-92C7-9E991698E9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Fish and lettuce sprout, When Blue is Green Project logo">
                                            <a:extLst>
                                              <a:ext uri="{FF2B5EF4-FFF2-40B4-BE49-F238E27FC236}">
                                                <a16:creationId xmlns:a16="http://schemas.microsoft.com/office/drawing/2014/main" id="{CFC4A4E2-D1FF-4C86-92C7-9E991698E9FD}"/>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4454" cy="761172"/>
                                          </a:xfrm>
                                          <a:prstGeom prst="rect">
                                            <a:avLst/>
                                          </a:prstGeom>
                                        </pic:spPr>
                                      </pic:pic>
                                    </a:graphicData>
                                  </a:graphic>
                                </wp:inline>
                              </w:drawing>
                            </w:r>
                          </w:p>
                          <w:p w14:paraId="5DA6E330" w14:textId="77777777" w:rsidR="007F1BDA" w:rsidRDefault="007F1BDA" w:rsidP="007F1BDA"/>
                          <w:p w14:paraId="195A783A" w14:textId="083011FB" w:rsidR="007F1BDA" w:rsidRDefault="007F1BDA" w:rsidP="007F1BDA">
                            <w:pPr>
                              <w:jc w:val="center"/>
                            </w:pPr>
                            <w:r w:rsidRPr="008A0247">
                              <w:t xml:space="preserve">BiG website, </w:t>
                            </w:r>
                            <w:bookmarkStart w:id="2" w:name="_Hlk186978821"/>
                            <w:r>
                              <w:fldChar w:fldCharType="begin"/>
                            </w:r>
                            <w:r>
                              <w:instrText xml:space="preserve"> HYPERLINK "https://ag.purdue.edu/department/foodsci/big-project/" </w:instrText>
                            </w:r>
                            <w:r>
                              <w:fldChar w:fldCharType="separate"/>
                            </w:r>
                            <w:r w:rsidRPr="008A0247">
                              <w:rPr>
                                <w:rStyle w:val="Hyperlink"/>
                              </w:rPr>
                              <w:t>https://ag.purdue.edu/department/foodsci/big-project/</w:t>
                            </w:r>
                            <w:r>
                              <w:rPr>
                                <w:rStyle w:val="Hyperlink"/>
                              </w:rPr>
                              <w:fldChar w:fldCharType="end"/>
                            </w:r>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313F7" id="_x0000_t202" coordsize="21600,21600" o:spt="202" path="m,l,21600r21600,l21600,xe">
                <v:stroke joinstyle="miter"/>
                <v:path gradientshapeok="t" o:connecttype="rect"/>
              </v:shapetype>
              <v:shape id="Text Box 1" o:spid="_x0000_s1026" type="#_x0000_t202" style="position:absolute;margin-left:-.6pt;margin-top:44.3pt;width:468pt;height:11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" fillcolor="white [3201]" stroked="f" strokeweight=".5pt">
                <v:textbox>
                  <w:txbxContent>
                    <w:p w14:paraId="3E571A80" w14:textId="442D3063" w:rsidR="007F1BDA" w:rsidRDefault="007F1BDA" w:rsidP="007F1BDA">
                      <w:pPr>
                        <w:jc w:val="center"/>
                      </w:pPr>
                      <w:r w:rsidRPr="00FA324A">
                        <w:rPr>
                          <w:noProof/>
                        </w:rPr>
                        <w:drawing>
                          <wp:inline distT="0" distB="0" distL="0" distR="0" wp14:anchorId="4439DA3E" wp14:editId="69E0A4E9">
                            <wp:extent cx="709575" cy="745539"/>
                            <wp:effectExtent l="0" t="0" r="0" b="0"/>
                            <wp:docPr id="4" name="Picture 3" descr="Fish and lettuce sprout, When Blue is Green Project logo">
                              <a:extLst xmlns:a="http://schemas.openxmlformats.org/drawingml/2006/main">
                                <a:ext uri="{FF2B5EF4-FFF2-40B4-BE49-F238E27FC236}">
                                  <a16:creationId xmlns:a16="http://schemas.microsoft.com/office/drawing/2014/main" id="{CFC4A4E2-D1FF-4C86-92C7-9E991698E9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Fish and lettuce sprout, When Blue is Green Project logo">
                                      <a:extLst>
                                        <a:ext uri="{FF2B5EF4-FFF2-40B4-BE49-F238E27FC236}">
                                          <a16:creationId xmlns:a16="http://schemas.microsoft.com/office/drawing/2014/main" id="{CFC4A4E2-D1FF-4C86-92C7-9E991698E9FD}"/>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4454" cy="761172"/>
                                    </a:xfrm>
                                    <a:prstGeom prst="rect">
                                      <a:avLst/>
                                    </a:prstGeom>
                                  </pic:spPr>
                                </pic:pic>
                              </a:graphicData>
                            </a:graphic>
                          </wp:inline>
                        </w:drawing>
                      </w:r>
                    </w:p>
                    <w:p w14:paraId="5DA6E330" w14:textId="77777777" w:rsidR="007F1BDA" w:rsidRDefault="007F1BDA" w:rsidP="007F1BDA"/>
                    <w:p w14:paraId="195A783A" w14:textId="083011FB" w:rsidR="007F1BDA" w:rsidRDefault="007F1BDA" w:rsidP="007F1BDA">
                      <w:pPr>
                        <w:jc w:val="center"/>
                      </w:pPr>
                      <w:r w:rsidRPr="008A0247">
                        <w:t xml:space="preserve">BiG website, </w:t>
                      </w:r>
                      <w:bookmarkStart w:id="3" w:name="_Hlk186978821"/>
                      <w:r>
                        <w:fldChar w:fldCharType="begin"/>
                      </w:r>
                      <w:r>
                        <w:instrText xml:space="preserve"> HYPERLINK "https://ag.purdue.edu/department/foodsci/big-project/" </w:instrText>
                      </w:r>
                      <w:r>
                        <w:fldChar w:fldCharType="separate"/>
                      </w:r>
                      <w:r w:rsidRPr="008A0247">
                        <w:rPr>
                          <w:rStyle w:val="Hyperlink"/>
                        </w:rPr>
                        <w:t>https://ag.purdue.edu/department/foodsci/big-project/</w:t>
                      </w:r>
                      <w:r>
                        <w:rPr>
                          <w:rStyle w:val="Hyperlink"/>
                        </w:rPr>
                        <w:fldChar w:fldCharType="end"/>
                      </w:r>
                      <w:bookmarkEnd w:id="3"/>
                    </w:p>
                  </w:txbxContent>
                </v:textbox>
              </v:shape>
            </w:pict>
          </mc:Fallback>
        </mc:AlternateContent>
      </w:r>
      <w:r w:rsidR="000A5BAD">
        <w:rPr>
          <w:b/>
          <w:sz w:val="28"/>
          <w:szCs w:val="28"/>
        </w:rPr>
        <w:br w:type="page"/>
      </w:r>
    </w:p>
    <w:p w14:paraId="77F5F822" w14:textId="164ACA92" w:rsidR="002D7792" w:rsidRPr="00AB0AB2" w:rsidRDefault="002D7792" w:rsidP="00A64AF2">
      <w:pPr>
        <w:pStyle w:val="Heading1"/>
        <w:rPr>
          <w:color w:val="FF0000"/>
        </w:rPr>
      </w:pPr>
      <w:r w:rsidRPr="00C921FB">
        <w:lastRenderedPageBreak/>
        <w:t>What are Blue Foods</w:t>
      </w:r>
      <w:r>
        <w:t>?</w:t>
      </w:r>
    </w:p>
    <w:p w14:paraId="458077FF" w14:textId="77777777" w:rsidR="005F6483" w:rsidRDefault="005F6483" w:rsidP="002D7792">
      <w:pPr>
        <w:rPr>
          <w:color w:val="FF0000"/>
        </w:rPr>
      </w:pPr>
    </w:p>
    <w:p w14:paraId="43E56A9D" w14:textId="207634E9" w:rsidR="00FA2FE8" w:rsidRDefault="005F6483" w:rsidP="00A64AF2">
      <w:pPr>
        <w:pStyle w:val="Heading2"/>
      </w:pPr>
      <w:r w:rsidRPr="00193F75">
        <w:t>Supplementa</w:t>
      </w:r>
      <w:r>
        <w:t>l i</w:t>
      </w:r>
      <w:r w:rsidRPr="00193F75">
        <w:t>nformation</w:t>
      </w:r>
      <w:r>
        <w:t xml:space="preserve"> </w:t>
      </w:r>
      <w:r>
        <w:tab/>
      </w:r>
    </w:p>
    <w:p w14:paraId="3F584EEC" w14:textId="53E972DA" w:rsidR="006C7C15" w:rsidRPr="00B40E59" w:rsidRDefault="0059504F" w:rsidP="00B40E59">
      <w:pPr>
        <w:rPr>
          <w:bCs/>
        </w:rPr>
      </w:pPr>
      <w:r w:rsidRPr="0059504F">
        <w:t>The food production, processing and distribution system is one of human</w:t>
      </w:r>
      <w:r w:rsidR="006C7C15">
        <w:t>kind</w:t>
      </w:r>
      <w:r w:rsidRPr="0059504F">
        <w:t xml:space="preserve">’s greatest achievements. However, humanity still struggles with malnutrition and the environmental degradation associated with food production systems. Planning for the future requires a transformation of current food systems, as detailed </w:t>
      </w:r>
      <w:r w:rsidR="00B3479F">
        <w:t>here</w:t>
      </w:r>
      <w:r w:rsidR="00B40E59" w:rsidRPr="00B40E59">
        <w:rPr>
          <w:iCs/>
        </w:rPr>
        <w:t>: The role of seafood in sustainable diets</w:t>
      </w:r>
      <w:r w:rsidR="00B40E59">
        <w:rPr>
          <w:iCs/>
        </w:rPr>
        <w:t xml:space="preserve"> (</w:t>
      </w:r>
      <w:r w:rsidR="00B40E59" w:rsidRPr="00B40E59">
        <w:rPr>
          <w:iCs/>
        </w:rPr>
        <w:t>Environ. Res. Lett. 17 (2022) 035003</w:t>
      </w:r>
      <w:r w:rsidR="00B40E59">
        <w:rPr>
          <w:iCs/>
        </w:rPr>
        <w:t>)</w:t>
      </w:r>
      <w:r w:rsidR="00B40E59" w:rsidRPr="00B40E59">
        <w:rPr>
          <w:iCs/>
        </w:rPr>
        <w:t>. The authors conclud</w:t>
      </w:r>
      <w:r w:rsidR="00B40E59" w:rsidRPr="003E33E1">
        <w:rPr>
          <w:iCs/>
        </w:rPr>
        <w:t>ed: Foods sourced from plants as well as bivalve and carp aquaculture and small pelagic fisheries tended to have the lowest envir</w:t>
      </w:r>
      <w:r w:rsidR="00B40E59" w:rsidRPr="00460B67">
        <w:rPr>
          <w:iCs/>
        </w:rPr>
        <w:t>onmental impact given their nutrient richness to meet dietary requirements across a diversity of nutrients.</w:t>
      </w:r>
      <w:r w:rsidR="00B40E59" w:rsidRPr="00B40E59">
        <w:rPr>
          <w:iCs/>
        </w:rPr>
        <w:t xml:space="preserve"> </w:t>
      </w:r>
      <w:hyperlink r:id="rId7" w:history="1">
        <w:r w:rsidR="00B40E59" w:rsidRPr="00B40E59">
          <w:rPr>
            <w:rStyle w:val="Hyperlink"/>
            <w:bCs/>
            <w:iCs/>
          </w:rPr>
          <w:t>https://iopscience.iop.org/article/10.1088/1748-9326/ac3954</w:t>
        </w:r>
      </w:hyperlink>
    </w:p>
    <w:p w14:paraId="42622B12" w14:textId="77777777" w:rsidR="006C7C15" w:rsidRPr="00B40E59" w:rsidRDefault="006C7C15" w:rsidP="0059504F">
      <w:pPr>
        <w:rPr>
          <w:iCs/>
        </w:rPr>
      </w:pPr>
    </w:p>
    <w:p w14:paraId="41C37347" w14:textId="5FF95866" w:rsidR="00E164E7" w:rsidRDefault="00B40E59" w:rsidP="0059504F">
      <w:r>
        <w:t>The BiG research team noted, in their grant application, that b</w:t>
      </w:r>
      <w:r w:rsidR="0059504F" w:rsidRPr="0059504F">
        <w:t xml:space="preserve">lue foods, as a critical source of nutrition, can improve human health by: reducing micronutrient (e.g., vitamin A, calcium, iron, etc.) deficiencies and providing a critical source of omega-3 fatty acids that can reduce the risk of diet-related non-communicable diseases; and displacing the consumption of red and processed meats </w:t>
      </w:r>
      <w:r w:rsidR="006C7C15">
        <w:t xml:space="preserve">— a </w:t>
      </w:r>
      <w:r w:rsidR="0059504F" w:rsidRPr="0059504F">
        <w:t>characteristic of the nutrition transition that often accompanies the Westernization of food systems</w:t>
      </w:r>
      <w:r w:rsidR="006C7C15">
        <w:t xml:space="preserve"> —</w:t>
      </w:r>
      <w:r w:rsidR="006C7C15" w:rsidRPr="0059504F">
        <w:t xml:space="preserve"> </w:t>
      </w:r>
      <w:r w:rsidR="0059504F" w:rsidRPr="0059504F">
        <w:t xml:space="preserve">that can cause adverse health outcomes. </w:t>
      </w:r>
    </w:p>
    <w:p w14:paraId="295E7A9F" w14:textId="77777777" w:rsidR="00E164E7" w:rsidRDefault="00E164E7" w:rsidP="0059504F"/>
    <w:p w14:paraId="27914EF2" w14:textId="69E9402B" w:rsidR="0059504F" w:rsidRDefault="006C7C15" w:rsidP="0059504F">
      <w:r>
        <w:t>A</w:t>
      </w:r>
      <w:r w:rsidR="0059504F" w:rsidRPr="0059504F">
        <w:t xml:space="preserve">quaculture and capture fisheries </w:t>
      </w:r>
      <w:r>
        <w:t xml:space="preserve">also </w:t>
      </w:r>
      <w:r w:rsidR="0059504F" w:rsidRPr="0059504F">
        <w:t xml:space="preserve">generally produce fewer greenhouse gas emissions and use less land than farming red meats, and many aquaculture industries outperform commercial production of chicken, the most efficient major terrestrial animal-source food. The </w:t>
      </w:r>
      <w:r w:rsidR="0059504F" w:rsidRPr="0059504F">
        <w:rPr>
          <w:i/>
        </w:rPr>
        <w:t>Blue Food Assessment</w:t>
      </w:r>
      <w:r w:rsidR="0059504F" w:rsidRPr="0059504F">
        <w:t xml:space="preserve">, an international joint initiative aiming to build healthy, equitable and sustainable food systems, indicates that a blue food solution requires subnational efforts to increase both production and consumption. </w:t>
      </w:r>
      <w:r w:rsidR="003E33E1">
        <w:t xml:space="preserve">See </w:t>
      </w:r>
      <w:hyperlink r:id="rId8" w:history="1">
        <w:r w:rsidR="003E33E1" w:rsidRPr="00944F04">
          <w:rPr>
            <w:rStyle w:val="Hyperlink"/>
          </w:rPr>
          <w:t>https://bluefood.earth/what-we-do/</w:t>
        </w:r>
      </w:hyperlink>
      <w:r w:rsidR="003E33E1">
        <w:t xml:space="preserve">. </w:t>
      </w:r>
    </w:p>
    <w:p w14:paraId="2894D406" w14:textId="77777777" w:rsidR="00B45D16" w:rsidRPr="0059504F" w:rsidRDefault="00B45D16" w:rsidP="0059504F"/>
    <w:p w14:paraId="237C6A15" w14:textId="6EB30FBE" w:rsidR="00941F01" w:rsidRDefault="0059504F" w:rsidP="0059504F">
      <w:r w:rsidRPr="0059504F">
        <w:t>Some students, particularly those who raise livestock at home</w:t>
      </w:r>
      <w:r w:rsidR="00811A03">
        <w:t>,</w:t>
      </w:r>
      <w:r w:rsidRPr="0059504F">
        <w:t xml:space="preserve"> may </w:t>
      </w:r>
      <w:r w:rsidR="00526FEC">
        <w:t>dis</w:t>
      </w:r>
      <w:r w:rsidRPr="0059504F">
        <w:t xml:space="preserve">agree that a diet composed primarily of red and processed meats is less healthy that other diets. You may explain that adding a variety of foods and removing or reducing processed meats is considered healthier eating. </w:t>
      </w:r>
      <w:r w:rsidR="00526FEC">
        <w:t>You can note that r</w:t>
      </w:r>
      <w:r w:rsidR="006C7C15">
        <w:t xml:space="preserve">educing </w:t>
      </w:r>
      <w:r w:rsidRPr="0059504F">
        <w:t xml:space="preserve">portion sizes of red meats </w:t>
      </w:r>
      <w:r w:rsidR="006C7C15">
        <w:t xml:space="preserve">from </w:t>
      </w:r>
      <w:r w:rsidR="006C7C15" w:rsidRPr="0059504F">
        <w:t>the 6-10 ounces that is often consumed</w:t>
      </w:r>
      <w:r w:rsidR="006C7C15" w:rsidRPr="0059504F" w:rsidDel="006C7C15">
        <w:t xml:space="preserve"> </w:t>
      </w:r>
      <w:r w:rsidR="006C7C15">
        <w:t xml:space="preserve">to </w:t>
      </w:r>
      <w:r w:rsidRPr="0059504F">
        <w:t>3-4 ounces</w:t>
      </w:r>
      <w:r w:rsidR="006C7C15">
        <w:t xml:space="preserve"> </w:t>
      </w:r>
      <w:r w:rsidRPr="0059504F">
        <w:t xml:space="preserve">is </w:t>
      </w:r>
      <w:r w:rsidR="006C7C15">
        <w:t xml:space="preserve">also </w:t>
      </w:r>
      <w:r w:rsidRPr="0059504F">
        <w:t xml:space="preserve">important for our overall health. </w:t>
      </w:r>
    </w:p>
    <w:p w14:paraId="1BF35331" w14:textId="77777777" w:rsidR="00941F01" w:rsidRDefault="00941F01" w:rsidP="0059504F"/>
    <w:p w14:paraId="0C8E6140" w14:textId="1B87B29A" w:rsidR="0059504F" w:rsidRDefault="0059504F" w:rsidP="0059504F">
      <w:r w:rsidRPr="0059504F">
        <w:t>“Meat, including fish and shellfish, represents a valuable constituent of most balanced diets. Consumption of different types of meat and fish has been associated with both beneficial and adverse health effects. While white meats and fish are generally associated with positive health outcomes, red and especially processed meats have been associated with colorectal cancer and other diseases</w:t>
      </w:r>
      <w:r w:rsidRPr="0059504F">
        <w:rPr>
          <w:i/>
          <w:iCs/>
        </w:rPr>
        <w:t>.</w:t>
      </w:r>
      <w:r w:rsidRPr="0059504F">
        <w:t xml:space="preserve">” (Ref: Biomarkers of meat and seafood intake: an extensive literature review, Springer Nature, Volume 14, article 35, 2019, </w:t>
      </w:r>
      <w:hyperlink r:id="rId9" w:history="1">
        <w:r w:rsidRPr="0059504F">
          <w:rPr>
            <w:rStyle w:val="Hyperlink"/>
          </w:rPr>
          <w:t>https://link.springer.com/article/10.1186/s12263-019-0656-4</w:t>
        </w:r>
      </w:hyperlink>
      <w:r w:rsidRPr="0059504F">
        <w:t xml:space="preserve">). </w:t>
      </w:r>
    </w:p>
    <w:p w14:paraId="23588AD9" w14:textId="77777777" w:rsidR="00526FEC" w:rsidRDefault="00526FEC" w:rsidP="0059504F"/>
    <w:p w14:paraId="7E36FDBF" w14:textId="3EF5ECE2" w:rsidR="00526FEC" w:rsidRPr="0059504F" w:rsidRDefault="00526FEC" w:rsidP="00526FEC">
      <w:r w:rsidRPr="0059504F">
        <w:t>Youth may have heard of the environmental costs of farming practices and efforts to reduce negative impacts by using minimum tillage or no-till practices and reducing or eliminating pesticide use. Calculating the environmental footprint of the food they eat helps youth understand how their choices matter</w:t>
      </w:r>
      <w:r>
        <w:t xml:space="preserve"> and allows them to</w:t>
      </w:r>
      <w:r w:rsidRPr="0059504F">
        <w:t xml:space="preserve"> consider the environmental impact of transporting the foods they eat. </w:t>
      </w:r>
    </w:p>
    <w:p w14:paraId="1EB17D6D" w14:textId="77777777" w:rsidR="00526FEC" w:rsidRPr="0059504F" w:rsidRDefault="00526FEC" w:rsidP="00526FEC"/>
    <w:p w14:paraId="274EAB63" w14:textId="72C3F2DD" w:rsidR="00526FEC" w:rsidRPr="0059504F" w:rsidRDefault="00526FEC" w:rsidP="0059504F">
      <w:r w:rsidRPr="0059504F">
        <w:lastRenderedPageBreak/>
        <w:t>While current global food systems produce sufficient calories to keep pace with U.S. population growth, many Americans consume nutrient-poor diets that contribute to increased incidence of diet-related obesity and chronic diseases, a concern echoed in the Food and Agriculture Organization of the United Nations (</w:t>
      </w:r>
      <w:hyperlink r:id="rId10" w:history="1">
        <w:r w:rsidRPr="0059504F">
          <w:rPr>
            <w:rStyle w:val="Hyperlink"/>
          </w:rPr>
          <w:t>https://www.fao.org/home/en</w:t>
        </w:r>
      </w:hyperlink>
      <w:r w:rsidRPr="0059504F">
        <w:t>) most recent State of Food Security and Nutrition in the World report. A reorientation of U.S. agricultural priorities</w:t>
      </w:r>
      <w:r w:rsidR="00535DFA">
        <w:t xml:space="preserve"> </w:t>
      </w:r>
      <w:proofErr w:type="gramStart"/>
      <w:r w:rsidRPr="0059504F">
        <w:t>—</w:t>
      </w:r>
      <w:r w:rsidR="00535DFA">
        <w:t xml:space="preserve"> </w:t>
      </w:r>
      <w:r w:rsidRPr="0059504F">
        <w:t xml:space="preserve"> away</w:t>
      </w:r>
      <w:proofErr w:type="gramEnd"/>
      <w:r w:rsidRPr="0059504F">
        <w:t xml:space="preserve"> from simply producing greater quantities of food and toward the production of a diverse range of nutritious foods using resilient and sustainable methods</w:t>
      </w:r>
      <w:r w:rsidR="00535DFA">
        <w:t xml:space="preserve"> </w:t>
      </w:r>
      <w:r w:rsidRPr="0059504F">
        <w:t>—</w:t>
      </w:r>
      <w:r w:rsidR="00535DFA">
        <w:t xml:space="preserve"> </w:t>
      </w:r>
      <w:r w:rsidRPr="0059504F">
        <w:t xml:space="preserve">is critical. </w:t>
      </w:r>
    </w:p>
    <w:p w14:paraId="4D3584BA" w14:textId="77777777" w:rsidR="0059504F" w:rsidRPr="0059504F" w:rsidRDefault="0059504F" w:rsidP="0059504F"/>
    <w:p w14:paraId="1931C16B" w14:textId="5E743137" w:rsidR="0059504F" w:rsidRPr="0059504F" w:rsidRDefault="0059504F" w:rsidP="00906E2E">
      <w:pPr>
        <w:pStyle w:val="Heading2"/>
      </w:pPr>
      <w:r w:rsidRPr="0059504F">
        <w:t>Aquaponics</w:t>
      </w:r>
    </w:p>
    <w:p w14:paraId="70CA74A2" w14:textId="77777777" w:rsidR="00941F01" w:rsidRDefault="0059504F" w:rsidP="0059504F">
      <w:r w:rsidRPr="0059504F">
        <w:t xml:space="preserve">Aquaponics combines hydroponics and recirculating aquaculture systems (RAS) to grow aquatic animals and plants in a system linked by water flows and nutrient exchanges. As an integrated system that utilizes the natural ecological interactions between animals and plants, aquaponics offers the benefits of controlled environment agriculture to intensify production. </w:t>
      </w:r>
    </w:p>
    <w:p w14:paraId="10DF9F4E" w14:textId="77777777" w:rsidR="00941F01" w:rsidRDefault="00941F01" w:rsidP="0059504F"/>
    <w:p w14:paraId="29B80027" w14:textId="2E97932D" w:rsidR="00941F01" w:rsidRDefault="0059504F" w:rsidP="0059504F">
      <w:r w:rsidRPr="0059504F">
        <w:t xml:space="preserve">Technical challenges, however, jeopardize the stability, reproducibility and scalability of aquaponics. </w:t>
      </w:r>
      <w:r w:rsidR="001D0439">
        <w:t>Businesses are concerned about t</w:t>
      </w:r>
      <w:r w:rsidR="001D0439" w:rsidRPr="0059504F">
        <w:t xml:space="preserve">he </w:t>
      </w:r>
      <w:r w:rsidRPr="0059504F">
        <w:t xml:space="preserve">startup process and </w:t>
      </w:r>
      <w:r w:rsidR="001D0439">
        <w:t xml:space="preserve">maintaining </w:t>
      </w:r>
      <w:r w:rsidRPr="0059504F">
        <w:t xml:space="preserve">water quality. </w:t>
      </w:r>
      <w:r w:rsidR="001D0439">
        <w:t>U</w:t>
      </w:r>
      <w:r w:rsidR="001D0439" w:rsidRPr="0059504F">
        <w:t xml:space="preserve">p </w:t>
      </w:r>
      <w:r w:rsidRPr="0059504F">
        <w:t>to 20% of nutrient-rich aquaponics wastewater, which is composed of ammonia, nitrites, nitrates, phosphates and organic carbon</w:t>
      </w:r>
      <w:r w:rsidR="00941F01">
        <w:t>,</w:t>
      </w:r>
      <w:r w:rsidRPr="0059504F">
        <w:t xml:space="preserve"> must be discharged daily to maintain water quality, leading to potential environmental impacts. </w:t>
      </w:r>
    </w:p>
    <w:p w14:paraId="5017EFC5" w14:textId="77777777" w:rsidR="00941F01" w:rsidRDefault="00941F01" w:rsidP="0059504F"/>
    <w:p w14:paraId="24D5E44A" w14:textId="2C512545" w:rsidR="0059504F" w:rsidRPr="0059504F" w:rsidRDefault="0059504F" w:rsidP="0059504F">
      <w:r w:rsidRPr="0059504F">
        <w:t xml:space="preserve">Before discharging to a waterway, large-scale farms need to clean the wastewater to a level </w:t>
      </w:r>
      <w:r w:rsidR="001D0439">
        <w:t>that satisfies</w:t>
      </w:r>
      <w:r w:rsidRPr="0059504F">
        <w:t xml:space="preserve"> the National Pollutant Discharge Elimination System permit from the </w:t>
      </w:r>
      <w:r w:rsidR="00941F01">
        <w:t>Environmental Protection Agency (</w:t>
      </w:r>
      <w:r w:rsidRPr="0059504F">
        <w:t>EPA</w:t>
      </w:r>
      <w:r w:rsidR="001D0439">
        <w:t>).</w:t>
      </w:r>
      <w:r w:rsidR="001D0439" w:rsidRPr="0059504F">
        <w:t xml:space="preserve"> </w:t>
      </w:r>
      <w:r w:rsidR="001D0439">
        <w:t xml:space="preserve">This </w:t>
      </w:r>
      <w:r w:rsidRPr="0059504F">
        <w:t xml:space="preserve">generates additional maintenance costs. In contrast, small farms do not need discharge permits </w:t>
      </w:r>
      <w:r w:rsidR="000D0FA9">
        <w:t>— </w:t>
      </w:r>
      <w:r w:rsidRPr="0059504F">
        <w:t xml:space="preserve">so may be fouling the environment. These technical and economic barriers make only a few </w:t>
      </w:r>
      <w:r w:rsidR="001D0439">
        <w:t xml:space="preserve">U.S. </w:t>
      </w:r>
      <w:r w:rsidRPr="0059504F">
        <w:t xml:space="preserve">aquaponics producers commercially successful. </w:t>
      </w:r>
      <w:r w:rsidR="001D0439">
        <w:t>R</w:t>
      </w:r>
      <w:r w:rsidRPr="0059504F">
        <w:t>eforming current aquaponics through a novel systems approach is needed to increase producer financial stability and reduce perceived risks.</w:t>
      </w:r>
    </w:p>
    <w:p w14:paraId="3CA3AA1F" w14:textId="77777777" w:rsidR="0059504F" w:rsidRPr="0059504F" w:rsidRDefault="0059504F" w:rsidP="0059504F"/>
    <w:p w14:paraId="42B97AFB" w14:textId="0F7F220D" w:rsidR="00F00707" w:rsidRDefault="0059504F" w:rsidP="0059504F">
      <w:r w:rsidRPr="0059504F">
        <w:t>Blue foods</w:t>
      </w:r>
      <w:r w:rsidR="00526FEC">
        <w:t xml:space="preserve"> — those</w:t>
      </w:r>
      <w:r w:rsidRPr="0059504F">
        <w:t xml:space="preserve"> derived from aquatic animals, plants or algae</w:t>
      </w:r>
      <w:r w:rsidR="00526FEC">
        <w:t>,</w:t>
      </w:r>
      <w:r w:rsidRPr="0059504F">
        <w:t xml:space="preserve"> </w:t>
      </w:r>
      <w:r w:rsidR="00526FEC">
        <w:t xml:space="preserve">and </w:t>
      </w:r>
      <w:r w:rsidRPr="0059504F">
        <w:t xml:space="preserve">used interchangeably with </w:t>
      </w:r>
      <w:r w:rsidR="00526FEC">
        <w:t>“</w:t>
      </w:r>
      <w:r w:rsidRPr="0059504F">
        <w:t>seafood</w:t>
      </w:r>
      <w:r w:rsidR="00526FEC">
        <w:t>”</w:t>
      </w:r>
      <w:r w:rsidRPr="0059504F">
        <w:t xml:space="preserve"> hereafter</w:t>
      </w:r>
      <w:r w:rsidR="00526FEC">
        <w:t xml:space="preserve"> — </w:t>
      </w:r>
      <w:r w:rsidRPr="0059504F">
        <w:t xml:space="preserve">can provide more nutritional benefits and be produced more sustainably than land-based foods. As described in several papers in </w:t>
      </w:r>
      <w:r w:rsidRPr="00F42EA3">
        <w:rPr>
          <w:i/>
        </w:rPr>
        <w:t>Nature</w:t>
      </w:r>
      <w:r w:rsidRPr="0059504F">
        <w:t xml:space="preserve">, blue foods have the potential to address malnutrition, lower environmental impacts of food systems and generate better livelihoods. Each of these benefits aligns with UN Sustainable Development Goals and USDA Strategic Goals, Science Blueprint, and Agriculture Innovation Agenda. The Voluntary Guidelines on Food Systems and Nutrition of the Committee on World Food Security also call for a national food and nutrition policy to transform food systems by prioritizing blue foods. </w:t>
      </w:r>
    </w:p>
    <w:p w14:paraId="5EA3845B" w14:textId="77777777" w:rsidR="00F00707" w:rsidRDefault="00F00707" w:rsidP="0059504F"/>
    <w:p w14:paraId="3635F886" w14:textId="7F80A9E5" w:rsidR="00526FEC" w:rsidRDefault="00F00707" w:rsidP="0059504F">
      <w:r>
        <w:t>About</w:t>
      </w:r>
      <w:r w:rsidRPr="0059504F">
        <w:t xml:space="preserve"> </w:t>
      </w:r>
      <w:r w:rsidR="0059504F" w:rsidRPr="0059504F">
        <w:t>90% of seafood consumed in the U.S. comes from abroad</w:t>
      </w:r>
      <w:r w:rsidR="00526FEC">
        <w:t>, resulting in a $17 billion trade deficit and</w:t>
      </w:r>
      <w:r w:rsidR="0059504F" w:rsidRPr="0059504F">
        <w:t xml:space="preserve"> long supply chains that generate significant “food miles</w:t>
      </w:r>
      <w:r>
        <w:t>.</w:t>
      </w:r>
      <w:r w:rsidR="0059504F" w:rsidRPr="0059504F">
        <w:t xml:space="preserve">” These long supply chains </w:t>
      </w:r>
      <w:r w:rsidR="00526FEC">
        <w:t>are further challenged by</w:t>
      </w:r>
      <w:r w:rsidR="0059504F" w:rsidRPr="0059504F">
        <w:t xml:space="preserve"> volatile markets, fluctuating fuel costs, changing consumer demands, the global pandemic and armed conflicts around the world. </w:t>
      </w:r>
    </w:p>
    <w:p w14:paraId="71B8AC7F" w14:textId="77777777" w:rsidR="00526FEC" w:rsidRDefault="00526FEC" w:rsidP="0059504F"/>
    <w:p w14:paraId="34B86362" w14:textId="24E9F8AF" w:rsidR="0059504F" w:rsidRPr="0059504F" w:rsidRDefault="0059504F" w:rsidP="0059504F">
      <w:r w:rsidRPr="0059504F">
        <w:t>With 90% of global wild fish stocks being overfished or fished at capacity, expand</w:t>
      </w:r>
      <w:r w:rsidR="007940E6">
        <w:t>ed</w:t>
      </w:r>
      <w:r w:rsidRPr="0059504F">
        <w:t xml:space="preserve"> seafood production must come from aquaculture. An expanded form of aquaculture is increasingly popular with stakeholders and at multiple scales</w:t>
      </w:r>
      <w:r w:rsidR="007940E6">
        <w:t>,</w:t>
      </w:r>
      <w:r w:rsidRPr="0059504F">
        <w:t xml:space="preserve"> from hobbyist to commercial.</w:t>
      </w:r>
    </w:p>
    <w:p w14:paraId="20C9707C" w14:textId="77777777" w:rsidR="0059504F" w:rsidRPr="0059504F" w:rsidRDefault="0059504F" w:rsidP="0059504F"/>
    <w:p w14:paraId="6AECFC44" w14:textId="77777777" w:rsidR="0059504F" w:rsidRPr="0059504F" w:rsidRDefault="0059504F" w:rsidP="000D07F0">
      <w:pPr>
        <w:pStyle w:val="Heading2"/>
      </w:pPr>
      <w:r w:rsidRPr="0059504F">
        <w:lastRenderedPageBreak/>
        <w:t xml:space="preserve">For More Information </w:t>
      </w:r>
    </w:p>
    <w:p w14:paraId="2096B7E3" w14:textId="22AC71B3" w:rsidR="0059504F" w:rsidRPr="0059504F" w:rsidRDefault="0059504F" w:rsidP="0059504F">
      <w:pPr>
        <w:numPr>
          <w:ilvl w:val="0"/>
          <w:numId w:val="7"/>
        </w:numPr>
        <w:rPr>
          <w:bCs/>
        </w:rPr>
      </w:pPr>
      <w:r w:rsidRPr="0059504F">
        <w:rPr>
          <w:bCs/>
          <w:i/>
          <w:iCs/>
        </w:rPr>
        <w:t>The role of seafood in sustainable and healthy diets</w:t>
      </w:r>
      <w:r w:rsidRPr="0059504F">
        <w:rPr>
          <w:bCs/>
        </w:rPr>
        <w:t>. The EAT-Lancet Commission report through a blue lens.</w:t>
      </w:r>
      <w:r w:rsidR="005074BA">
        <w:rPr>
          <w:bCs/>
        </w:rPr>
        <w:t xml:space="preserve"> </w:t>
      </w:r>
      <w:r w:rsidR="005074BA" w:rsidRPr="005074BA">
        <w:rPr>
          <w:bCs/>
        </w:rPr>
        <w:t>J Zachary Koehn et al 2022 Environ. Res. Lett. 17 035003</w:t>
      </w:r>
      <w:r w:rsidRPr="0059504F">
        <w:rPr>
          <w:bCs/>
        </w:rPr>
        <w:t xml:space="preserve"> </w:t>
      </w:r>
      <w:hyperlink r:id="rId11" w:history="1">
        <w:r w:rsidRPr="0059504F">
          <w:rPr>
            <w:rStyle w:val="Hyperlink"/>
            <w:bCs/>
          </w:rPr>
          <w:t>https://iopscience.iop.org/article/10.1088/1748-9326/ac3954</w:t>
        </w:r>
      </w:hyperlink>
      <w:r w:rsidRPr="0059504F">
        <w:rPr>
          <w:bCs/>
        </w:rPr>
        <w:t xml:space="preserve"> </w:t>
      </w:r>
    </w:p>
    <w:p w14:paraId="51194A9E" w14:textId="77777777" w:rsidR="0059504F" w:rsidRPr="0059504F" w:rsidRDefault="0059504F" w:rsidP="0059504F">
      <w:pPr>
        <w:numPr>
          <w:ilvl w:val="0"/>
          <w:numId w:val="6"/>
        </w:numPr>
        <w:rPr>
          <w:u w:val="single"/>
        </w:rPr>
      </w:pPr>
      <w:r w:rsidRPr="0059504F">
        <w:rPr>
          <w:i/>
          <w:iCs/>
        </w:rPr>
        <w:t xml:space="preserve">Global Food-Miles Account </w:t>
      </w:r>
      <w:proofErr w:type="gramStart"/>
      <w:r w:rsidRPr="0059504F">
        <w:rPr>
          <w:i/>
          <w:iCs/>
        </w:rPr>
        <w:t>For</w:t>
      </w:r>
      <w:proofErr w:type="gramEnd"/>
      <w:r w:rsidRPr="0059504F">
        <w:rPr>
          <w:i/>
          <w:iCs/>
        </w:rPr>
        <w:t xml:space="preserve"> Nearly 20% of Total Food-Systems Emissions</w:t>
      </w:r>
      <w:r w:rsidRPr="0059504F">
        <w:t xml:space="preserve">, </w:t>
      </w:r>
      <w:hyperlink r:id="rId12" w:history="1">
        <w:r w:rsidRPr="0059504F">
          <w:rPr>
            <w:rStyle w:val="Hyperlink"/>
          </w:rPr>
          <w:t>https://www.nature.com/articles/s43016-022-00531-w</w:t>
        </w:r>
      </w:hyperlink>
    </w:p>
    <w:p w14:paraId="5250705B" w14:textId="3DE8086F" w:rsidR="0059504F" w:rsidRPr="00AB2065" w:rsidRDefault="0059504F" w:rsidP="0059504F">
      <w:pPr>
        <w:numPr>
          <w:ilvl w:val="0"/>
          <w:numId w:val="6"/>
        </w:numPr>
        <w:rPr>
          <w:bCs/>
        </w:rPr>
      </w:pPr>
      <w:r w:rsidRPr="0059504F">
        <w:rPr>
          <w:bCs/>
        </w:rPr>
        <w:t xml:space="preserve">Research (PDF files available on the BiG Teacher Resource website, </w:t>
      </w:r>
      <w:hyperlink r:id="rId13" w:history="1">
        <w:r w:rsidR="003E33E1" w:rsidRPr="00944F04">
          <w:rPr>
            <w:rStyle w:val="Hyperlink"/>
            <w:bCs/>
          </w:rPr>
          <w:t>https://ag.purdue.edu/department/foodsci/big-project/</w:t>
        </w:r>
      </w:hyperlink>
      <w:r w:rsidR="003E33E1" w:rsidRPr="00AB2065">
        <w:rPr>
          <w:bCs/>
        </w:rPr>
        <w:t>, Select Learning Resources,</w:t>
      </w:r>
      <w:r w:rsidRPr="00AB2065">
        <w:rPr>
          <w:bCs/>
        </w:rPr>
        <w:t xml:space="preserve"> - TBD)</w:t>
      </w:r>
    </w:p>
    <w:p w14:paraId="72F32E8B" w14:textId="77777777" w:rsidR="0059504F" w:rsidRPr="0059504F" w:rsidRDefault="0059504F" w:rsidP="0059504F">
      <w:pPr>
        <w:numPr>
          <w:ilvl w:val="1"/>
          <w:numId w:val="6"/>
        </w:numPr>
        <w:rPr>
          <w:bCs/>
          <w:i/>
          <w:iCs/>
        </w:rPr>
      </w:pPr>
      <w:r w:rsidRPr="0059504F">
        <w:rPr>
          <w:bCs/>
          <w:i/>
          <w:iCs/>
        </w:rPr>
        <w:t xml:space="preserve">Changing dietary patterns is necessary to improve the sustainability of Western diets from a One Health perspective. </w:t>
      </w:r>
    </w:p>
    <w:p w14:paraId="764D8261" w14:textId="0A76CC95" w:rsidR="0059504F" w:rsidRPr="0059504F" w:rsidRDefault="0059504F" w:rsidP="0059504F">
      <w:pPr>
        <w:numPr>
          <w:ilvl w:val="1"/>
          <w:numId w:val="6"/>
        </w:numPr>
        <w:rPr>
          <w:bCs/>
          <w:i/>
          <w:iCs/>
        </w:rPr>
      </w:pPr>
      <w:r w:rsidRPr="0059504F">
        <w:rPr>
          <w:bCs/>
          <w:i/>
          <w:iCs/>
        </w:rPr>
        <w:t xml:space="preserve">Environmental footprints of Mediterranean versus Western dietary patterns: beyond the health </w:t>
      </w:r>
      <w:r w:rsidR="005B27ED">
        <w:rPr>
          <w:bCs/>
          <w:i/>
          <w:iCs/>
        </w:rPr>
        <w:t>b</w:t>
      </w:r>
      <w:r w:rsidRPr="0059504F">
        <w:rPr>
          <w:bCs/>
          <w:i/>
          <w:iCs/>
        </w:rPr>
        <w:t xml:space="preserve">enefits of the Mediterranean diet. </w:t>
      </w:r>
    </w:p>
    <w:p w14:paraId="168FB50F" w14:textId="77777777" w:rsidR="0059504F" w:rsidRPr="0059504F" w:rsidRDefault="0059504F" w:rsidP="0059504F">
      <w:pPr>
        <w:numPr>
          <w:ilvl w:val="1"/>
          <w:numId w:val="6"/>
        </w:numPr>
        <w:rPr>
          <w:bCs/>
        </w:rPr>
      </w:pPr>
      <w:r w:rsidRPr="0059504F">
        <w:rPr>
          <w:bCs/>
          <w:i/>
          <w:iCs/>
        </w:rPr>
        <w:t>Evaluation of environmental performance of dietary patterns in the United States considering food nutrition and satiety</w:t>
      </w:r>
      <w:r w:rsidRPr="0059504F">
        <w:rPr>
          <w:bCs/>
        </w:rPr>
        <w:t xml:space="preserve">. </w:t>
      </w:r>
    </w:p>
    <w:p w14:paraId="2221B0A1" w14:textId="77777777" w:rsidR="0059504F" w:rsidRPr="0059504F" w:rsidRDefault="0059504F" w:rsidP="0059504F"/>
    <w:p w14:paraId="0226E8A0" w14:textId="77777777" w:rsidR="007F1BDA" w:rsidRDefault="007F1BDA"/>
    <w:p w14:paraId="69D0D3F0" w14:textId="77777777" w:rsidR="007F1BDA" w:rsidRDefault="007F1BDA"/>
    <w:p w14:paraId="7AF63C5B" w14:textId="77777777" w:rsidR="007F1BDA" w:rsidRPr="0059504F" w:rsidRDefault="007F1BDA"/>
    <w:p w14:paraId="48675D10" w14:textId="77777777" w:rsidR="005F6483" w:rsidRDefault="005F6483">
      <w:pPr>
        <w:rPr>
          <w:b/>
          <w:bCs/>
          <w:sz w:val="28"/>
          <w:szCs w:val="28"/>
        </w:rPr>
      </w:pPr>
      <w:r>
        <w:rPr>
          <w:b/>
          <w:bCs/>
          <w:sz w:val="28"/>
          <w:szCs w:val="28"/>
        </w:rPr>
        <w:br w:type="page"/>
      </w:r>
    </w:p>
    <w:p w14:paraId="5D1312F3" w14:textId="3D88E935" w:rsidR="00FA2FE8" w:rsidRPr="00A43DF1" w:rsidRDefault="00FA2FE8" w:rsidP="00FC792E">
      <w:pPr>
        <w:pStyle w:val="Heading1"/>
      </w:pPr>
      <w:r w:rsidRPr="00A43DF1">
        <w:lastRenderedPageBreak/>
        <w:t>Let’s Get Started!</w:t>
      </w:r>
    </w:p>
    <w:p w14:paraId="2ADB639B" w14:textId="77777777" w:rsidR="005F6483" w:rsidRDefault="005F6483" w:rsidP="00AB0AB2">
      <w:pPr>
        <w:rPr>
          <w:b/>
          <w:bCs/>
        </w:rPr>
      </w:pPr>
    </w:p>
    <w:p w14:paraId="14152A11" w14:textId="4E804B73" w:rsidR="00FA2FE8" w:rsidRPr="009D0D66" w:rsidRDefault="005F6483" w:rsidP="00FC792E">
      <w:pPr>
        <w:pStyle w:val="Heading2"/>
      </w:pPr>
      <w:r w:rsidRPr="00193F75">
        <w:t>Supplementa</w:t>
      </w:r>
      <w:r>
        <w:t>l i</w:t>
      </w:r>
      <w:r w:rsidRPr="00193F75">
        <w:t>nformation</w:t>
      </w:r>
      <w:r>
        <w:tab/>
      </w:r>
    </w:p>
    <w:p w14:paraId="7B6A351C" w14:textId="0EB1FB27" w:rsidR="00726CAF" w:rsidRDefault="00FA2FE8" w:rsidP="00FA2FE8">
      <w:pPr>
        <w:rPr>
          <w:bCs/>
        </w:rPr>
      </w:pPr>
      <w:r>
        <w:rPr>
          <w:bCs/>
        </w:rPr>
        <w:t>Building and maintaining a small aquaponics system as a class project is the best way for youth to learn the principles of aquaponics, waste recycling, and hydroponics. They may even be inspired to build their own system and/or seek a career in aquaculture growing</w:t>
      </w:r>
      <w:r w:rsidRPr="00EC428D">
        <w:rPr>
          <w:bCs/>
        </w:rPr>
        <w:t xml:space="preserve"> </w:t>
      </w:r>
      <w:r>
        <w:rPr>
          <w:bCs/>
        </w:rPr>
        <w:t>b</w:t>
      </w:r>
      <w:r w:rsidRPr="00A231EC">
        <w:rPr>
          <w:bCs/>
        </w:rPr>
        <w:t xml:space="preserve">lue foods </w:t>
      </w:r>
      <w:r w:rsidR="00726CAF">
        <w:rPr>
          <w:bCs/>
        </w:rPr>
        <w:t>—</w:t>
      </w:r>
      <w:r w:rsidRPr="00A231EC">
        <w:rPr>
          <w:bCs/>
        </w:rPr>
        <w:t xml:space="preserve">seafood </w:t>
      </w:r>
      <w:r w:rsidRPr="00A231EC">
        <w:rPr>
          <w:rFonts w:hint="eastAsia"/>
          <w:bCs/>
        </w:rPr>
        <w:t>d</w:t>
      </w:r>
      <w:r w:rsidRPr="00A231EC">
        <w:rPr>
          <w:bCs/>
        </w:rPr>
        <w:t xml:space="preserve">erived from aquatic animals, plants, or algae. </w:t>
      </w:r>
    </w:p>
    <w:p w14:paraId="614C4B33" w14:textId="77777777" w:rsidR="00726CAF" w:rsidRDefault="00726CAF" w:rsidP="00FA2FE8">
      <w:pPr>
        <w:rPr>
          <w:bCs/>
        </w:rPr>
      </w:pPr>
    </w:p>
    <w:p w14:paraId="6F47A2B7" w14:textId="755890AE" w:rsidR="00FA2FE8" w:rsidRPr="00A231EC" w:rsidRDefault="00FA2FE8" w:rsidP="00FA2FE8">
      <w:pPr>
        <w:rPr>
          <w:bCs/>
        </w:rPr>
      </w:pPr>
      <w:r>
        <w:rPr>
          <w:bCs/>
        </w:rPr>
        <w:t>Blue foods</w:t>
      </w:r>
      <w:r w:rsidRPr="00A231EC">
        <w:rPr>
          <w:bCs/>
        </w:rPr>
        <w:t xml:space="preserve"> provide excellent nutritional benefits and can be produced more sustainably than land-based foods. Blue foods have the potential to</w:t>
      </w:r>
      <w:r w:rsidR="00552A85">
        <w:rPr>
          <w:bCs/>
        </w:rPr>
        <w:t xml:space="preserve"> </w:t>
      </w:r>
      <w:r w:rsidRPr="00A231EC">
        <w:rPr>
          <w:bCs/>
        </w:rPr>
        <w:t>address malnutrition, lower environmental impacts of food systems</w:t>
      </w:r>
      <w:r w:rsidR="00726CAF">
        <w:rPr>
          <w:bCs/>
        </w:rPr>
        <w:t xml:space="preserve"> </w:t>
      </w:r>
      <w:r w:rsidRPr="00A231EC">
        <w:rPr>
          <w:bCs/>
        </w:rPr>
        <w:t xml:space="preserve">and generate employment. But increasing blue food consumption in the </w:t>
      </w:r>
      <w:r w:rsidR="00726CAF">
        <w:rPr>
          <w:bCs/>
        </w:rPr>
        <w:t>U.S</w:t>
      </w:r>
      <w:r w:rsidRPr="00A231EC">
        <w:rPr>
          <w:bCs/>
        </w:rPr>
        <w:t xml:space="preserve"> require</w:t>
      </w:r>
      <w:r w:rsidR="00092363">
        <w:rPr>
          <w:bCs/>
        </w:rPr>
        <w:t>s</w:t>
      </w:r>
      <w:r w:rsidRPr="00A231EC">
        <w:rPr>
          <w:bCs/>
        </w:rPr>
        <w:t xml:space="preserve"> </w:t>
      </w:r>
      <w:r w:rsidR="00726CAF">
        <w:rPr>
          <w:bCs/>
        </w:rPr>
        <w:t>increasing</w:t>
      </w:r>
      <w:r w:rsidRPr="00A231EC">
        <w:rPr>
          <w:bCs/>
        </w:rPr>
        <w:t xml:space="preserve"> the volume of blue foods available to consumers. Additional seafood production must come from </w:t>
      </w:r>
      <w:r w:rsidRPr="00A231EC">
        <w:rPr>
          <w:b/>
          <w:bCs/>
          <w:i/>
          <w:iCs/>
        </w:rPr>
        <w:t>aquaculture</w:t>
      </w:r>
      <w:r w:rsidRPr="00A231EC">
        <w:rPr>
          <w:bCs/>
        </w:rPr>
        <w:t xml:space="preserve">, since approximately 90% of global wild fish stocks are overfished or fished at capacity. Fish farming is one of the predominant, fast-growing sectors that supply seafood products worldwide. </w:t>
      </w:r>
    </w:p>
    <w:p w14:paraId="2A3A3441" w14:textId="77777777" w:rsidR="00FA2FE8" w:rsidRDefault="00FA2FE8" w:rsidP="00FA2FE8"/>
    <w:p w14:paraId="15F35923" w14:textId="4DC6BEBA" w:rsidR="00FA2FE8" w:rsidRDefault="00726CAF" w:rsidP="00FA2FE8">
      <w:r>
        <w:t xml:space="preserve">This activity provides </w:t>
      </w:r>
      <w:r w:rsidR="00FA2FE8">
        <w:t xml:space="preserve">basic instructions for setting up a cost-effective system. Many packaged systems are available online as well. Some considerations and recommendations </w:t>
      </w:r>
      <w:r w:rsidR="00855E68">
        <w:t>follow</w:t>
      </w:r>
      <w:r w:rsidR="00FA2FE8">
        <w:t>.</w:t>
      </w:r>
    </w:p>
    <w:p w14:paraId="33AF5E0B" w14:textId="77777777" w:rsidR="00FA2FE8" w:rsidRDefault="00FA2FE8" w:rsidP="003C5E90">
      <w:pPr>
        <w:numPr>
          <w:ilvl w:val="0"/>
          <w:numId w:val="10"/>
        </w:numPr>
        <w:rPr>
          <w:bCs/>
        </w:rPr>
      </w:pPr>
      <w:r w:rsidRPr="00402745">
        <w:rPr>
          <w:bCs/>
        </w:rPr>
        <w:t xml:space="preserve">Fish </w:t>
      </w:r>
    </w:p>
    <w:p w14:paraId="69B7AD07" w14:textId="41257A43" w:rsidR="00FA2FE8" w:rsidRDefault="00FA2FE8" w:rsidP="003C5E90">
      <w:pPr>
        <w:numPr>
          <w:ilvl w:val="1"/>
          <w:numId w:val="10"/>
        </w:numPr>
        <w:ind w:left="720"/>
        <w:rPr>
          <w:bCs/>
        </w:rPr>
      </w:pPr>
      <w:r>
        <w:rPr>
          <w:bCs/>
        </w:rPr>
        <w:t>D</w:t>
      </w:r>
      <w:r w:rsidRPr="00402745">
        <w:rPr>
          <w:bCs/>
        </w:rPr>
        <w:t xml:space="preserve">ensity: </w:t>
      </w:r>
      <w:r w:rsidR="00973123">
        <w:rPr>
          <w:bCs/>
        </w:rPr>
        <w:t xml:space="preserve">For small systems, 1 </w:t>
      </w:r>
      <w:r>
        <w:rPr>
          <w:bCs/>
        </w:rPr>
        <w:t xml:space="preserve">inch of fish per gallon of water is recommended. </w:t>
      </w:r>
      <w:r w:rsidRPr="00402745">
        <w:rPr>
          <w:bCs/>
        </w:rPr>
        <w:t>The ratio of fish to plants is critical in the flow of nutrients. More fish in a tank result in higher feed inputs</w:t>
      </w:r>
      <w:r w:rsidR="00611219">
        <w:rPr>
          <w:bCs/>
        </w:rPr>
        <w:t xml:space="preserve"> and</w:t>
      </w:r>
      <w:r w:rsidRPr="00402745">
        <w:rPr>
          <w:bCs/>
        </w:rPr>
        <w:t xml:space="preserve"> higher waste output, </w:t>
      </w:r>
      <w:r>
        <w:rPr>
          <w:bCs/>
        </w:rPr>
        <w:t xml:space="preserve">yielding a </w:t>
      </w:r>
      <w:r w:rsidRPr="00402745">
        <w:rPr>
          <w:bCs/>
        </w:rPr>
        <w:t xml:space="preserve">higher flow of nutrients to plants. </w:t>
      </w:r>
    </w:p>
    <w:p w14:paraId="4675C800" w14:textId="644FFCE4" w:rsidR="00FA2FE8" w:rsidRDefault="00FA2FE8" w:rsidP="003C5E90">
      <w:pPr>
        <w:numPr>
          <w:ilvl w:val="1"/>
          <w:numId w:val="10"/>
        </w:numPr>
        <w:ind w:left="720"/>
      </w:pPr>
      <w:r w:rsidRPr="00EC428D">
        <w:t xml:space="preserve">Food: </w:t>
      </w:r>
      <w:r>
        <w:t>Use</w:t>
      </w:r>
      <w:r w:rsidRPr="00EC428D">
        <w:t xml:space="preserve"> food that specifically lists the species of fish you are raising. </w:t>
      </w:r>
      <w:r w:rsidR="00973123">
        <w:t>F</w:t>
      </w:r>
      <w:r>
        <w:t>loating food is best for goldfish and for monitoring how much they eat. Choose a</w:t>
      </w:r>
      <w:r w:rsidRPr="00EC428D">
        <w:t xml:space="preserve"> nutritionally complete </w:t>
      </w:r>
      <w:r>
        <w:t xml:space="preserve">food available </w:t>
      </w:r>
      <w:r w:rsidRPr="00EC428D">
        <w:t>at pet stores</w:t>
      </w:r>
      <w:r>
        <w:t xml:space="preserve">, </w:t>
      </w:r>
      <w:r w:rsidRPr="00EC428D">
        <w:t>farm stores</w:t>
      </w:r>
      <w:r>
        <w:t>, some large grocery</w:t>
      </w:r>
      <w:r w:rsidR="00B35B07">
        <w:t>-plus</w:t>
      </w:r>
      <w:r>
        <w:t xml:space="preserve"> stores and </w:t>
      </w:r>
      <w:r w:rsidRPr="00EC428D">
        <w:t xml:space="preserve">through online retailers. </w:t>
      </w:r>
    </w:p>
    <w:p w14:paraId="2F867567" w14:textId="6FE35D97" w:rsidR="00FA2FE8" w:rsidRDefault="00FA2FE8" w:rsidP="003C5E90">
      <w:pPr>
        <w:numPr>
          <w:ilvl w:val="1"/>
          <w:numId w:val="10"/>
        </w:numPr>
        <w:ind w:left="720"/>
        <w:rPr>
          <w:bCs/>
        </w:rPr>
      </w:pPr>
      <w:r>
        <w:t xml:space="preserve">Type: </w:t>
      </w:r>
      <w:r w:rsidR="00973123">
        <w:rPr>
          <w:bCs/>
        </w:rPr>
        <w:t>G</w:t>
      </w:r>
      <w:r w:rsidR="00973123" w:rsidRPr="00072E2C">
        <w:rPr>
          <w:bCs/>
        </w:rPr>
        <w:t>oldfish</w:t>
      </w:r>
      <w:r w:rsidR="00973123">
        <w:rPr>
          <w:bCs/>
        </w:rPr>
        <w:t xml:space="preserve">, a </w:t>
      </w:r>
      <w:r w:rsidRPr="00072E2C">
        <w:rPr>
          <w:bCs/>
        </w:rPr>
        <w:t>type of carp</w:t>
      </w:r>
      <w:r w:rsidR="00973123">
        <w:rPr>
          <w:bCs/>
        </w:rPr>
        <w:t>,</w:t>
      </w:r>
      <w:r>
        <w:rPr>
          <w:bCs/>
        </w:rPr>
        <w:t xml:space="preserve"> are recommended because they can tolerate a relatively wide range of temperatures. </w:t>
      </w:r>
      <w:r w:rsidR="00973123">
        <w:rPr>
          <w:bCs/>
        </w:rPr>
        <w:t>H</w:t>
      </w:r>
      <w:r>
        <w:rPr>
          <w:bCs/>
        </w:rPr>
        <w:t xml:space="preserve">owever, </w:t>
      </w:r>
      <w:r w:rsidRPr="00505E93">
        <w:rPr>
          <w:bCs/>
        </w:rPr>
        <w:t>goldfish are an invasive species. Do not release goldfish to streams, rivers or lakes</w:t>
      </w:r>
      <w:r w:rsidR="00973123">
        <w:rPr>
          <w:bCs/>
        </w:rPr>
        <w:t>,</w:t>
      </w:r>
      <w:r w:rsidRPr="00505E93">
        <w:rPr>
          <w:bCs/>
        </w:rPr>
        <w:t xml:space="preserve"> </w:t>
      </w:r>
      <w:r w:rsidR="00B35B07">
        <w:rPr>
          <w:bCs/>
        </w:rPr>
        <w:t>because</w:t>
      </w:r>
      <w:r w:rsidR="00B35B07" w:rsidRPr="00505E93">
        <w:rPr>
          <w:bCs/>
        </w:rPr>
        <w:t xml:space="preserve"> </w:t>
      </w:r>
      <w:r w:rsidRPr="00505E93">
        <w:rPr>
          <w:bCs/>
        </w:rPr>
        <w:t>invasive species reproduce rapidly and are hardy, surviving the low oxygen conditions in winter. Goldfish can live to be 25 years old</w:t>
      </w:r>
      <w:r w:rsidR="00B35B07">
        <w:rPr>
          <w:bCs/>
        </w:rPr>
        <w:t>,</w:t>
      </w:r>
      <w:r w:rsidRPr="00505E93">
        <w:rPr>
          <w:bCs/>
        </w:rPr>
        <w:t xml:space="preserve"> and once established</w:t>
      </w:r>
      <w:r w:rsidR="00A249C6">
        <w:rPr>
          <w:bCs/>
        </w:rPr>
        <w:t xml:space="preserve"> </w:t>
      </w:r>
      <w:r w:rsidR="00973123">
        <w:rPr>
          <w:bCs/>
        </w:rPr>
        <w:t>are not easily removed</w:t>
      </w:r>
      <w:r w:rsidRPr="00505E93">
        <w:rPr>
          <w:bCs/>
        </w:rPr>
        <w:t>.</w:t>
      </w:r>
      <w:r w:rsidR="00387432">
        <w:rPr>
          <w:bCs/>
        </w:rPr>
        <w:t xml:space="preserve"> </w:t>
      </w:r>
    </w:p>
    <w:p w14:paraId="15FA1BB6" w14:textId="77777777" w:rsidR="00387432" w:rsidRDefault="00387432" w:rsidP="003C5E90">
      <w:pPr>
        <w:numPr>
          <w:ilvl w:val="1"/>
          <w:numId w:val="10"/>
        </w:numPr>
        <w:ind w:left="720"/>
        <w:rPr>
          <w:bCs/>
        </w:rPr>
      </w:pPr>
      <w:r w:rsidRPr="00387432">
        <w:rPr>
          <w:bCs/>
        </w:rPr>
        <w:t xml:space="preserve">Goldfish and other carps are very hardy and can take a spike in ammonia. </w:t>
      </w:r>
      <w:r>
        <w:rPr>
          <w:bCs/>
        </w:rPr>
        <w:t>M</w:t>
      </w:r>
      <w:r w:rsidRPr="00387432">
        <w:rPr>
          <w:bCs/>
        </w:rPr>
        <w:t xml:space="preserve">onitor the ammonia levels carefully for the first 3 weeks or so. You should see a spike in ammonia followed by a spike in nitrites before they start to level out. </w:t>
      </w:r>
    </w:p>
    <w:p w14:paraId="008A596E" w14:textId="17569EB4" w:rsidR="00387432" w:rsidRDefault="00387432" w:rsidP="003C5E90">
      <w:pPr>
        <w:numPr>
          <w:ilvl w:val="1"/>
          <w:numId w:val="10"/>
        </w:numPr>
        <w:ind w:left="720"/>
        <w:rPr>
          <w:bCs/>
        </w:rPr>
      </w:pPr>
      <w:r w:rsidRPr="00387432">
        <w:rPr>
          <w:bCs/>
        </w:rPr>
        <w:t xml:space="preserve">If ammonia levels get too high you will need to </w:t>
      </w:r>
      <w:r>
        <w:rPr>
          <w:bCs/>
        </w:rPr>
        <w:t>change the</w:t>
      </w:r>
      <w:r w:rsidRPr="00387432">
        <w:rPr>
          <w:bCs/>
        </w:rPr>
        <w:t xml:space="preserve"> water change but it won’t be a problem for the </w:t>
      </w:r>
      <w:r>
        <w:rPr>
          <w:bCs/>
        </w:rPr>
        <w:t>gold</w:t>
      </w:r>
      <w:r w:rsidRPr="00387432">
        <w:rPr>
          <w:bCs/>
        </w:rPr>
        <w:t>fish. Most of the problems you get with city water is the chlorine that is added. Off gassing the chlorine or adding a dechlorinate to the water will make it sa</w:t>
      </w:r>
      <w:r>
        <w:rPr>
          <w:bCs/>
        </w:rPr>
        <w:t>f</w:t>
      </w:r>
      <w:r w:rsidRPr="00387432">
        <w:rPr>
          <w:bCs/>
        </w:rPr>
        <w:t xml:space="preserve">e for use. </w:t>
      </w:r>
    </w:p>
    <w:p w14:paraId="78A69F4C" w14:textId="678D3B17" w:rsidR="00387432" w:rsidRDefault="00387432" w:rsidP="003C5E90">
      <w:pPr>
        <w:numPr>
          <w:ilvl w:val="1"/>
          <w:numId w:val="10"/>
        </w:numPr>
        <w:ind w:left="720"/>
        <w:rPr>
          <w:bCs/>
        </w:rPr>
      </w:pPr>
      <w:r w:rsidRPr="00387432">
        <w:rPr>
          <w:bCs/>
        </w:rPr>
        <w:t>You can speed up the cycling of the system by adding bacteria</w:t>
      </w:r>
      <w:r>
        <w:rPr>
          <w:bCs/>
        </w:rPr>
        <w:t xml:space="preserve">. </w:t>
      </w:r>
    </w:p>
    <w:p w14:paraId="3020DF3C" w14:textId="28C3491D" w:rsidR="00387432" w:rsidRDefault="00387432" w:rsidP="003C5E90">
      <w:pPr>
        <w:numPr>
          <w:ilvl w:val="1"/>
          <w:numId w:val="10"/>
        </w:numPr>
        <w:ind w:left="720"/>
        <w:rPr>
          <w:bCs/>
        </w:rPr>
      </w:pPr>
      <w:r>
        <w:rPr>
          <w:bCs/>
        </w:rPr>
        <w:t>When adding a little water to the system to replace what has evaporated the chlorine in city water should not be a problem</w:t>
      </w:r>
      <w:r w:rsidR="003D7420">
        <w:rPr>
          <w:bCs/>
        </w:rPr>
        <w:t xml:space="preserve"> for goldfish</w:t>
      </w:r>
      <w:r>
        <w:rPr>
          <w:bCs/>
        </w:rPr>
        <w:t>.</w:t>
      </w:r>
    </w:p>
    <w:p w14:paraId="5452BC3F" w14:textId="3313091A" w:rsidR="00FA2FE8" w:rsidRPr="00A81C32" w:rsidRDefault="00FA2FE8" w:rsidP="00387432">
      <w:pPr>
        <w:rPr>
          <w:bCs/>
        </w:rPr>
      </w:pPr>
      <w:r w:rsidRPr="00A81C32">
        <w:rPr>
          <w:bCs/>
        </w:rPr>
        <w:t>Plant crop considerations</w:t>
      </w:r>
    </w:p>
    <w:p w14:paraId="050C8FD6" w14:textId="7756BFFD" w:rsidR="00FA2FE8" w:rsidRPr="00A81C32" w:rsidRDefault="00FA2FE8" w:rsidP="003C5E90">
      <w:pPr>
        <w:numPr>
          <w:ilvl w:val="1"/>
          <w:numId w:val="12"/>
        </w:numPr>
        <w:ind w:left="720"/>
        <w:rPr>
          <w:bCs/>
        </w:rPr>
      </w:pPr>
      <w:r w:rsidRPr="00A81C32">
        <w:rPr>
          <w:bCs/>
        </w:rPr>
        <w:t xml:space="preserve">Recommended crops </w:t>
      </w:r>
      <w:r>
        <w:rPr>
          <w:bCs/>
        </w:rPr>
        <w:t>for</w:t>
      </w:r>
      <w:r w:rsidRPr="00A81C32">
        <w:rPr>
          <w:bCs/>
        </w:rPr>
        <w:t xml:space="preserve"> small system</w:t>
      </w:r>
      <w:r>
        <w:rPr>
          <w:bCs/>
        </w:rPr>
        <w:t>s:</w:t>
      </w:r>
      <w:r w:rsidRPr="00A81C32">
        <w:rPr>
          <w:bCs/>
        </w:rPr>
        <w:t xml:space="preserve"> lettuce, basil, Swiss chard and mint</w:t>
      </w:r>
      <w:r w:rsidR="003F772C">
        <w:rPr>
          <w:bCs/>
        </w:rPr>
        <w:t>.</w:t>
      </w:r>
      <w:r w:rsidRPr="00A81C32">
        <w:rPr>
          <w:bCs/>
        </w:rPr>
        <w:t xml:space="preserve"> </w:t>
      </w:r>
      <w:bookmarkStart w:id="4" w:name="_Hlk193267072"/>
      <w:r w:rsidR="003F772C" w:rsidRPr="003F772C">
        <w:rPr>
          <w:bCs/>
        </w:rPr>
        <w:t>Mint can be invasive</w:t>
      </w:r>
      <w:r w:rsidR="00D35FA3">
        <w:rPr>
          <w:bCs/>
        </w:rPr>
        <w:t>,</w:t>
      </w:r>
      <w:r w:rsidR="003F772C" w:rsidRPr="003F772C">
        <w:rPr>
          <w:bCs/>
        </w:rPr>
        <w:t xml:space="preserve"> so grow it without other crops.</w:t>
      </w:r>
      <w:r w:rsidR="003F772C" w:rsidRPr="00A81C32">
        <w:rPr>
          <w:bCs/>
        </w:rPr>
        <w:t xml:space="preserve"> </w:t>
      </w:r>
    </w:p>
    <w:bookmarkEnd w:id="4"/>
    <w:p w14:paraId="4DF6BB24" w14:textId="12A9F435" w:rsidR="00FA2FE8" w:rsidRPr="00EC428D" w:rsidRDefault="00FA2FE8" w:rsidP="003C5E90">
      <w:pPr>
        <w:numPr>
          <w:ilvl w:val="1"/>
          <w:numId w:val="12"/>
        </w:numPr>
        <w:ind w:left="720"/>
        <w:rPr>
          <w:bCs/>
        </w:rPr>
      </w:pPr>
      <w:r w:rsidRPr="00EC428D">
        <w:rPr>
          <w:bCs/>
        </w:rPr>
        <w:t>Basil can be planted roughly twice as densely as lettuces</w:t>
      </w:r>
      <w:r w:rsidR="00390B51">
        <w:rPr>
          <w:bCs/>
        </w:rPr>
        <w:t>. B</w:t>
      </w:r>
      <w:r w:rsidRPr="00EC428D">
        <w:rPr>
          <w:bCs/>
        </w:rPr>
        <w:t>rassicas</w:t>
      </w:r>
      <w:r w:rsidR="00973123">
        <w:rPr>
          <w:bCs/>
        </w:rPr>
        <w:t xml:space="preserve"> </w:t>
      </w:r>
      <w:r w:rsidRPr="00EC428D">
        <w:rPr>
          <w:bCs/>
        </w:rPr>
        <w:t>such as kale and broccoli</w:t>
      </w:r>
      <w:r w:rsidR="00973123">
        <w:rPr>
          <w:bCs/>
        </w:rPr>
        <w:t xml:space="preserve"> </w:t>
      </w:r>
      <w:r w:rsidRPr="00EC428D">
        <w:rPr>
          <w:bCs/>
        </w:rPr>
        <w:t xml:space="preserve">need more space. </w:t>
      </w:r>
    </w:p>
    <w:p w14:paraId="0D7628FA" w14:textId="2FF3E33B" w:rsidR="00FA2FE8" w:rsidRDefault="00FA2FE8" w:rsidP="003C5E90">
      <w:pPr>
        <w:numPr>
          <w:ilvl w:val="1"/>
          <w:numId w:val="12"/>
        </w:numPr>
        <w:ind w:left="720"/>
        <w:rPr>
          <w:bCs/>
        </w:rPr>
      </w:pPr>
      <w:r w:rsidRPr="00EC428D">
        <w:rPr>
          <w:bCs/>
        </w:rPr>
        <w:lastRenderedPageBreak/>
        <w:t xml:space="preserve">Chards and other herbs tend to do well in small systems. </w:t>
      </w:r>
    </w:p>
    <w:p w14:paraId="12B2CC9B" w14:textId="1EDB9EAC" w:rsidR="00FA2FE8" w:rsidRPr="00973123" w:rsidRDefault="00FA2FE8" w:rsidP="00973123">
      <w:pPr>
        <w:numPr>
          <w:ilvl w:val="0"/>
          <w:numId w:val="12"/>
        </w:numPr>
        <w:ind w:left="720"/>
        <w:rPr>
          <w:bCs/>
        </w:rPr>
      </w:pPr>
      <w:r w:rsidRPr="00A81C32">
        <w:rPr>
          <w:bCs/>
        </w:rPr>
        <w:t xml:space="preserve">Leafy plant crops versus fruiting plant crops: </w:t>
      </w:r>
      <w:r w:rsidRPr="00973123">
        <w:rPr>
          <w:bCs/>
        </w:rPr>
        <w:t>Leafy greens</w:t>
      </w:r>
      <w:r w:rsidR="00390B51" w:rsidRPr="00973123">
        <w:rPr>
          <w:bCs/>
        </w:rPr>
        <w:t>,</w:t>
      </w:r>
      <w:r w:rsidRPr="00973123">
        <w:rPr>
          <w:bCs/>
        </w:rPr>
        <w:t xml:space="preserve"> such as lettuce</w:t>
      </w:r>
      <w:r w:rsidR="00390B51" w:rsidRPr="00973123">
        <w:rPr>
          <w:bCs/>
        </w:rPr>
        <w:t>,</w:t>
      </w:r>
      <w:r w:rsidRPr="00973123">
        <w:rPr>
          <w:bCs/>
        </w:rPr>
        <w:t xml:space="preserve"> grow relatively easily without extra maintenance in an aquaponics system. They can be planted at densities limited only by the final size of the plant. Fruiting crops have differing nutrient requirements throughout their life cycle. </w:t>
      </w:r>
    </w:p>
    <w:p w14:paraId="70600BCE" w14:textId="77777777" w:rsidR="00FA2FE8" w:rsidRPr="00EC428D" w:rsidRDefault="00FA2FE8" w:rsidP="003C5E90">
      <w:pPr>
        <w:numPr>
          <w:ilvl w:val="1"/>
          <w:numId w:val="13"/>
        </w:numPr>
        <w:ind w:left="1080"/>
        <w:rPr>
          <w:bCs/>
        </w:rPr>
      </w:pPr>
      <w:r>
        <w:rPr>
          <w:bCs/>
        </w:rPr>
        <w:t>They</w:t>
      </w:r>
      <w:r w:rsidRPr="00EC428D">
        <w:rPr>
          <w:bCs/>
        </w:rPr>
        <w:t xml:space="preserve"> generally require additional phosphorus potassium and calcium </w:t>
      </w:r>
      <w:r w:rsidRPr="00A81C32">
        <w:rPr>
          <w:bCs/>
        </w:rPr>
        <w:t>when fruiting</w:t>
      </w:r>
      <w:r w:rsidRPr="00EC428D">
        <w:rPr>
          <w:bCs/>
        </w:rPr>
        <w:t xml:space="preserve">. </w:t>
      </w:r>
    </w:p>
    <w:p w14:paraId="2FB1D233" w14:textId="15CB4FA5" w:rsidR="00FA2FE8" w:rsidRPr="00EC428D" w:rsidRDefault="00FA2FE8" w:rsidP="003C5E90">
      <w:pPr>
        <w:numPr>
          <w:ilvl w:val="1"/>
          <w:numId w:val="13"/>
        </w:numPr>
        <w:ind w:left="1080"/>
        <w:rPr>
          <w:bCs/>
        </w:rPr>
      </w:pPr>
      <w:r w:rsidRPr="00EC428D">
        <w:rPr>
          <w:bCs/>
        </w:rPr>
        <w:t>Excessive nitrogen may cause fruiting plants</w:t>
      </w:r>
      <w:r w:rsidR="00973123">
        <w:rPr>
          <w:bCs/>
        </w:rPr>
        <w:t xml:space="preserve"> </w:t>
      </w:r>
      <w:r w:rsidRPr="00EC428D">
        <w:rPr>
          <w:bCs/>
        </w:rPr>
        <w:t>such as tomatoes</w:t>
      </w:r>
      <w:r w:rsidR="00973123">
        <w:rPr>
          <w:bCs/>
        </w:rPr>
        <w:t xml:space="preserve"> </w:t>
      </w:r>
      <w:r w:rsidRPr="00EC428D">
        <w:rPr>
          <w:bCs/>
        </w:rPr>
        <w:t xml:space="preserve">to continue producing leafy growth without producing fruit. </w:t>
      </w:r>
    </w:p>
    <w:p w14:paraId="53D9CBD0" w14:textId="7A395082" w:rsidR="00FA2FE8" w:rsidRPr="00EC428D" w:rsidRDefault="00FA2FE8" w:rsidP="003C5E90">
      <w:pPr>
        <w:numPr>
          <w:ilvl w:val="1"/>
          <w:numId w:val="13"/>
        </w:numPr>
        <w:ind w:left="1080"/>
        <w:rPr>
          <w:bCs/>
        </w:rPr>
      </w:pPr>
      <w:r w:rsidRPr="00EC428D">
        <w:rPr>
          <w:bCs/>
        </w:rPr>
        <w:t>Fruiting crops need to be tended more carefully to produce a good harvest</w:t>
      </w:r>
      <w:r w:rsidR="00973123">
        <w:rPr>
          <w:bCs/>
        </w:rPr>
        <w:t>, including</w:t>
      </w:r>
      <w:r w:rsidRPr="00EC428D">
        <w:rPr>
          <w:bCs/>
        </w:rPr>
        <w:t xml:space="preserve"> pruning and pollination if the system is inaccessible to insects. </w:t>
      </w:r>
    </w:p>
    <w:p w14:paraId="656CC9DF" w14:textId="060C2EAA" w:rsidR="00FA2FE8" w:rsidRDefault="00973123" w:rsidP="003C5E90">
      <w:pPr>
        <w:numPr>
          <w:ilvl w:val="1"/>
          <w:numId w:val="13"/>
        </w:numPr>
        <w:ind w:left="1080"/>
        <w:rPr>
          <w:bCs/>
        </w:rPr>
      </w:pPr>
      <w:r>
        <w:rPr>
          <w:bCs/>
        </w:rPr>
        <w:t>They</w:t>
      </w:r>
      <w:r w:rsidR="00FA2FE8" w:rsidRPr="00EC428D">
        <w:rPr>
          <w:bCs/>
        </w:rPr>
        <w:t xml:space="preserve"> tend to have higher nutrient requirements than leafy greens when compared on a square meter footprint. </w:t>
      </w:r>
    </w:p>
    <w:p w14:paraId="19894BA7" w14:textId="77777777" w:rsidR="00FA2FE8" w:rsidRDefault="00FA2FE8" w:rsidP="00FA2FE8">
      <w:pPr>
        <w:rPr>
          <w:bCs/>
        </w:rPr>
      </w:pPr>
    </w:p>
    <w:p w14:paraId="07476160" w14:textId="75B3F8C9" w:rsidR="00FA2FE8" w:rsidRDefault="00FA2FE8"/>
    <w:p w14:paraId="257EAE5D" w14:textId="77777777" w:rsidR="00F113CB" w:rsidRDefault="00F113CB">
      <w:pPr>
        <w:rPr>
          <w:b/>
          <w:bCs/>
          <w:sz w:val="28"/>
          <w:szCs w:val="28"/>
        </w:rPr>
      </w:pPr>
      <w:r>
        <w:rPr>
          <w:b/>
          <w:bCs/>
          <w:sz w:val="28"/>
          <w:szCs w:val="28"/>
        </w:rPr>
        <w:br w:type="page"/>
      </w:r>
    </w:p>
    <w:p w14:paraId="7A821327" w14:textId="5F178CBA" w:rsidR="008D2542" w:rsidRDefault="008D2542" w:rsidP="00C30A46">
      <w:pPr>
        <w:pStyle w:val="Heading1"/>
      </w:pPr>
      <w:r w:rsidRPr="00A07C8E">
        <w:lastRenderedPageBreak/>
        <w:t>Comparing the Financial and Environmental Costs of Food Production</w:t>
      </w:r>
    </w:p>
    <w:p w14:paraId="733FAFF9" w14:textId="77777777" w:rsidR="008D2542" w:rsidRPr="007D2547" w:rsidRDefault="008D2542" w:rsidP="008D2542"/>
    <w:p w14:paraId="6D4EE801" w14:textId="312B5CFC" w:rsidR="008D2542" w:rsidRPr="00393BCC" w:rsidRDefault="008D2542" w:rsidP="00C30A46">
      <w:pPr>
        <w:pStyle w:val="Heading2"/>
      </w:pPr>
      <w:r w:rsidRPr="007D2547">
        <w:t xml:space="preserve">Supplemental </w:t>
      </w:r>
      <w:r w:rsidR="000C0D23">
        <w:t>i</w:t>
      </w:r>
      <w:r w:rsidR="000C0D23" w:rsidRPr="007D2547">
        <w:t>nformation</w:t>
      </w:r>
    </w:p>
    <w:p w14:paraId="3EA99754" w14:textId="65E4B36F" w:rsidR="00C27D22" w:rsidRDefault="008D2542" w:rsidP="008D2542">
      <w:pPr>
        <w:rPr>
          <w:bCs/>
        </w:rPr>
      </w:pPr>
      <w:bookmarkStart w:id="5" w:name="_Hlk164084647"/>
      <w:r w:rsidRPr="00393BCC">
        <w:rPr>
          <w:bCs/>
        </w:rPr>
        <w:t xml:space="preserve">Aquaponics is an integrated food production system (FPS) that integrates aquaculture and plant production systems (often as hydroponics) into a single closed/semi-closed loop system. These systems intensively produce diverse, high-quality seafood and specialty crops in controlled environments, meeting the criteria </w:t>
      </w:r>
      <w:r w:rsidR="00A51F61">
        <w:rPr>
          <w:bCs/>
        </w:rPr>
        <w:t>for</w:t>
      </w:r>
      <w:r w:rsidR="00A51F61" w:rsidRPr="00393BCC">
        <w:rPr>
          <w:bCs/>
        </w:rPr>
        <w:t xml:space="preserve"> </w:t>
      </w:r>
      <w:r w:rsidRPr="00393BCC">
        <w:rPr>
          <w:bCs/>
        </w:rPr>
        <w:t>climate-smart agriculture</w:t>
      </w:r>
      <w:bookmarkEnd w:id="5"/>
      <w:r w:rsidR="00A51F61">
        <w:rPr>
          <w:bCs/>
        </w:rPr>
        <w:t xml:space="preserve"> set by the </w:t>
      </w:r>
      <w:r w:rsidR="00A51F61" w:rsidRPr="0059504F">
        <w:t xml:space="preserve">Food and Agriculture Organization </w:t>
      </w:r>
      <w:r w:rsidR="00A51F61">
        <w:t xml:space="preserve">(FAO) </w:t>
      </w:r>
      <w:r w:rsidR="00A51F61" w:rsidRPr="0059504F">
        <w:t>of the United Nations</w:t>
      </w:r>
      <w:r w:rsidRPr="00C82C30">
        <w:rPr>
          <w:bCs/>
        </w:rPr>
        <w:t>.</w:t>
      </w:r>
      <w:r w:rsidRPr="00393BCC">
        <w:rPr>
          <w:bCs/>
        </w:rPr>
        <w:t xml:space="preserve"> Despite using less land and water than conventional food production, aquaponics require</w:t>
      </w:r>
      <w:r w:rsidR="00C27D22">
        <w:rPr>
          <w:bCs/>
        </w:rPr>
        <w:t>s</w:t>
      </w:r>
      <w:r w:rsidRPr="00393BCC">
        <w:rPr>
          <w:bCs/>
        </w:rPr>
        <w:t xml:space="preserve"> high energy input and creates considerable nutrient wastes, leading to high operational and maintenance costs. These costs challenge </w:t>
      </w:r>
      <w:r w:rsidR="00A51F61">
        <w:rPr>
          <w:bCs/>
        </w:rPr>
        <w:t xml:space="preserve">its </w:t>
      </w:r>
      <w:r w:rsidRPr="00393BCC">
        <w:rPr>
          <w:bCs/>
        </w:rPr>
        <w:t>economic sustainability, a main barrier to wider adoption.</w:t>
      </w:r>
    </w:p>
    <w:p w14:paraId="65146675" w14:textId="77777777" w:rsidR="00C27D22" w:rsidRDefault="00C27D22" w:rsidP="008D2542">
      <w:pPr>
        <w:rPr>
          <w:bCs/>
        </w:rPr>
      </w:pPr>
    </w:p>
    <w:p w14:paraId="072754A5" w14:textId="5EB08ACF" w:rsidR="008D2542" w:rsidRDefault="00A51F61" w:rsidP="008D2542">
      <w:pPr>
        <w:rPr>
          <w:bCs/>
        </w:rPr>
      </w:pPr>
      <w:r>
        <w:rPr>
          <w:bCs/>
        </w:rPr>
        <w:t>A</w:t>
      </w:r>
      <w:r w:rsidR="008D2542" w:rsidRPr="00393BCC">
        <w:rPr>
          <w:bCs/>
        </w:rPr>
        <w:t>lthough growers are widely interested in the potential of aquaponics, existing gaps in research on animal-plant-microbe co-management, benefit-risk assessment and financing inhibit initial engagement.</w:t>
      </w:r>
      <w:r w:rsidR="008D2542">
        <w:rPr>
          <w:bCs/>
        </w:rPr>
        <w:t xml:space="preserve"> </w:t>
      </w:r>
      <w:r w:rsidR="008D2542" w:rsidRPr="00C82C30">
        <w:rPr>
          <w:bCs/>
        </w:rPr>
        <w:t>The overarching goal of th</w:t>
      </w:r>
      <w:r w:rsidR="008D2542">
        <w:rPr>
          <w:bCs/>
        </w:rPr>
        <w:t>e</w:t>
      </w:r>
      <w:r w:rsidR="008D2542" w:rsidRPr="00C82C30">
        <w:rPr>
          <w:bCs/>
        </w:rPr>
        <w:t xml:space="preserve"> Purdue University-led project is to increase local and regional production of adequate, nutritious and affordable blue foods with a minimal environmental footprint to ultimately diversify U</w:t>
      </w:r>
      <w:r w:rsidR="00C27D22">
        <w:rPr>
          <w:bCs/>
        </w:rPr>
        <w:t>.</w:t>
      </w:r>
      <w:r w:rsidR="008D2542" w:rsidRPr="00C82C30">
        <w:rPr>
          <w:bCs/>
        </w:rPr>
        <w:t>S</w:t>
      </w:r>
      <w:r w:rsidR="00C27D22">
        <w:rPr>
          <w:bCs/>
        </w:rPr>
        <w:t>.</w:t>
      </w:r>
      <w:r w:rsidR="008D2542" w:rsidRPr="00C82C30">
        <w:rPr>
          <w:bCs/>
        </w:rPr>
        <w:t xml:space="preserve"> agricultural systems and dietary patterns</w:t>
      </w:r>
      <w:r w:rsidR="008D2542">
        <w:rPr>
          <w:bCs/>
        </w:rPr>
        <w:t>.</w:t>
      </w:r>
    </w:p>
    <w:p w14:paraId="0AE6EF2C" w14:textId="77777777" w:rsidR="008D2542" w:rsidRDefault="008D2542" w:rsidP="008D2542">
      <w:pPr>
        <w:rPr>
          <w:bCs/>
        </w:rPr>
      </w:pPr>
    </w:p>
    <w:p w14:paraId="0B5BC335" w14:textId="614DC767" w:rsidR="00AF38D2" w:rsidRDefault="00D7527F" w:rsidP="008D2542">
      <w:pPr>
        <w:rPr>
          <w:bCs/>
        </w:rPr>
      </w:pPr>
      <w:r>
        <w:rPr>
          <w:bCs/>
        </w:rPr>
        <w:t>A</w:t>
      </w:r>
      <w:r w:rsidRPr="00EB664D">
        <w:rPr>
          <w:bCs/>
        </w:rPr>
        <w:t>n aquaponics farm</w:t>
      </w:r>
      <w:r>
        <w:rPr>
          <w:bCs/>
        </w:rPr>
        <w:t>’s</w:t>
      </w:r>
      <w:r w:rsidRPr="00EB664D">
        <w:rPr>
          <w:bCs/>
        </w:rPr>
        <w:t xml:space="preserve"> </w:t>
      </w:r>
      <w:r w:rsidR="008D2542" w:rsidRPr="00EB664D">
        <w:rPr>
          <w:bCs/>
        </w:rPr>
        <w:t xml:space="preserve">economic viability </w:t>
      </w:r>
      <w:r>
        <w:rPr>
          <w:bCs/>
        </w:rPr>
        <w:t>depends</w:t>
      </w:r>
      <w:r w:rsidR="008D2542">
        <w:rPr>
          <w:bCs/>
        </w:rPr>
        <w:t xml:space="preserve"> on</w:t>
      </w:r>
      <w:r w:rsidR="008D2542" w:rsidRPr="00EB664D">
        <w:rPr>
          <w:bCs/>
        </w:rPr>
        <w:t xml:space="preserve"> financial feasibility, taking into account all relevant variables that go into finding feasible and optimal outcomes. </w:t>
      </w:r>
      <w:r w:rsidR="008D2542">
        <w:rPr>
          <w:bCs/>
        </w:rPr>
        <w:t>BiG researchers will evaluat</w:t>
      </w:r>
      <w:r w:rsidR="00BB7446">
        <w:rPr>
          <w:bCs/>
        </w:rPr>
        <w:t>e</w:t>
      </w:r>
      <w:r w:rsidR="008D2542">
        <w:rPr>
          <w:bCs/>
        </w:rPr>
        <w:t xml:space="preserve"> all c</w:t>
      </w:r>
      <w:r w:rsidR="008D2542" w:rsidRPr="00EB664D">
        <w:rPr>
          <w:bCs/>
        </w:rPr>
        <w:t xml:space="preserve">apital and operating costs. While there is a basic technological layout for an aquaponics system, </w:t>
      </w:r>
      <w:r w:rsidR="00BB7446">
        <w:rPr>
          <w:bCs/>
        </w:rPr>
        <w:t>different practitioners adapt</w:t>
      </w:r>
      <w:r w:rsidR="008D2542" w:rsidRPr="00EB664D">
        <w:rPr>
          <w:bCs/>
        </w:rPr>
        <w:t xml:space="preserve"> different operational designs</w:t>
      </w:r>
      <w:r w:rsidR="00BB7446">
        <w:rPr>
          <w:bCs/>
        </w:rPr>
        <w:t xml:space="preserve"> —</w:t>
      </w:r>
      <w:r w:rsidR="00AF38D2">
        <w:rPr>
          <w:bCs/>
        </w:rPr>
        <w:t xml:space="preserve"> choices </w:t>
      </w:r>
      <w:r w:rsidR="008D2542" w:rsidRPr="00EB664D">
        <w:rPr>
          <w:bCs/>
        </w:rPr>
        <w:t xml:space="preserve">determined largely by available resources and location. </w:t>
      </w:r>
    </w:p>
    <w:p w14:paraId="304AC37D" w14:textId="77777777" w:rsidR="00AF38D2" w:rsidRDefault="00AF38D2" w:rsidP="008D2542">
      <w:pPr>
        <w:rPr>
          <w:bCs/>
        </w:rPr>
      </w:pPr>
    </w:p>
    <w:p w14:paraId="69229FD7" w14:textId="4B126788" w:rsidR="00AB0ADD" w:rsidRDefault="008D2542" w:rsidP="008D2542">
      <w:pPr>
        <w:rPr>
          <w:bCs/>
        </w:rPr>
      </w:pPr>
      <w:r>
        <w:rPr>
          <w:bCs/>
        </w:rPr>
        <w:t>The BiG team</w:t>
      </w:r>
      <w:r w:rsidRPr="00EB664D">
        <w:rPr>
          <w:bCs/>
        </w:rPr>
        <w:t xml:space="preserve"> will utilize enterprise budgeting with research</w:t>
      </w:r>
      <w:r w:rsidR="00AF38D2">
        <w:rPr>
          <w:bCs/>
        </w:rPr>
        <w:t>-</w:t>
      </w:r>
      <w:r w:rsidRPr="00EB664D">
        <w:rPr>
          <w:bCs/>
        </w:rPr>
        <w:t>derived data collected from the various system designs</w:t>
      </w:r>
      <w:r w:rsidR="00BB7446">
        <w:rPr>
          <w:bCs/>
        </w:rPr>
        <w:t>,</w:t>
      </w:r>
      <w:r w:rsidRPr="00EB664D">
        <w:rPr>
          <w:bCs/>
        </w:rPr>
        <w:t xml:space="preserve"> and will supplemen</w:t>
      </w:r>
      <w:r>
        <w:rPr>
          <w:bCs/>
        </w:rPr>
        <w:t>t</w:t>
      </w:r>
      <w:r w:rsidRPr="00EB664D">
        <w:rPr>
          <w:bCs/>
        </w:rPr>
        <w:t xml:space="preserve"> field data to determine variable choices and optimal scenarios. With the various system designs, economic optimization of the </w:t>
      </w:r>
      <w:r w:rsidR="007A4C9C" w:rsidRPr="00C603C5">
        <w:rPr>
          <w:rFonts w:eastAsia="Times New Roman"/>
        </w:rPr>
        <w:t>Integrated Aquaponics Food Production System</w:t>
      </w:r>
      <w:r w:rsidR="007A4C9C" w:rsidRPr="00EB664D" w:rsidDel="007A4C9C">
        <w:rPr>
          <w:bCs/>
        </w:rPr>
        <w:t xml:space="preserve"> </w:t>
      </w:r>
      <w:r w:rsidR="007A4C9C">
        <w:rPr>
          <w:bCs/>
        </w:rPr>
        <w:t xml:space="preserve">(IAFPS) </w:t>
      </w:r>
      <w:r w:rsidRPr="00EB664D">
        <w:rPr>
          <w:bCs/>
        </w:rPr>
        <w:t>is necessary to understand key factors that affect profitability.</w:t>
      </w:r>
      <w:r>
        <w:rPr>
          <w:bCs/>
        </w:rPr>
        <w:t xml:space="preserve"> </w:t>
      </w:r>
      <w:r w:rsidR="00C74D8A">
        <w:rPr>
          <w:bCs/>
        </w:rPr>
        <w:t>Researchers will use</w:t>
      </w:r>
      <w:r w:rsidR="00C74D8A" w:rsidRPr="00EB664D">
        <w:rPr>
          <w:bCs/>
        </w:rPr>
        <w:t xml:space="preserve"> a discounted cash flow analysis with the material, energy and equipment information from our spreadsheet model</w:t>
      </w:r>
      <w:r w:rsidR="00C74D8A" w:rsidRPr="00EB664D" w:rsidDel="00C74D8A">
        <w:rPr>
          <w:bCs/>
        </w:rPr>
        <w:t xml:space="preserve"> </w:t>
      </w:r>
      <w:r w:rsidR="00C74D8A">
        <w:rPr>
          <w:bCs/>
        </w:rPr>
        <w:t>to determine p</w:t>
      </w:r>
      <w:r w:rsidRPr="00EB664D">
        <w:rPr>
          <w:bCs/>
        </w:rPr>
        <w:t>rocess economics</w:t>
      </w:r>
      <w:r>
        <w:rPr>
          <w:bCs/>
        </w:rPr>
        <w:t xml:space="preserve">. </w:t>
      </w:r>
      <w:r w:rsidR="00C74D8A">
        <w:rPr>
          <w:bCs/>
        </w:rPr>
        <w:t>The team will fully describe each</w:t>
      </w:r>
      <w:r w:rsidR="00C74D8A" w:rsidRPr="00EB664D">
        <w:rPr>
          <w:bCs/>
        </w:rPr>
        <w:t xml:space="preserve"> </w:t>
      </w:r>
      <w:r w:rsidRPr="00EB664D">
        <w:rPr>
          <w:bCs/>
        </w:rPr>
        <w:t xml:space="preserve">proposed system in terms of technological designs, biological requirements and economic costs, and </w:t>
      </w:r>
      <w:r w:rsidR="00C74D8A" w:rsidRPr="00EB664D">
        <w:rPr>
          <w:bCs/>
        </w:rPr>
        <w:t>assess</w:t>
      </w:r>
      <w:r w:rsidR="00C74D8A">
        <w:rPr>
          <w:bCs/>
        </w:rPr>
        <w:t xml:space="preserve"> them</w:t>
      </w:r>
      <w:r w:rsidR="00C74D8A" w:rsidRPr="00EB664D">
        <w:rPr>
          <w:bCs/>
        </w:rPr>
        <w:t xml:space="preserve"> </w:t>
      </w:r>
      <w:r w:rsidRPr="00EB664D">
        <w:rPr>
          <w:bCs/>
        </w:rPr>
        <w:t xml:space="preserve">in terms of scalability in production and the relative benefits of economies of scale. The profitability analysis will be designed to simulate sensitivities in key variables that </w:t>
      </w:r>
      <w:r w:rsidR="00AB0ADD">
        <w:rPr>
          <w:bCs/>
        </w:rPr>
        <w:t>have</w:t>
      </w:r>
      <w:r w:rsidR="00AB0ADD" w:rsidRPr="00EB664D">
        <w:rPr>
          <w:bCs/>
        </w:rPr>
        <w:t xml:space="preserve"> </w:t>
      </w:r>
      <w:r w:rsidRPr="00EB664D">
        <w:rPr>
          <w:bCs/>
        </w:rPr>
        <w:t xml:space="preserve">uncertainty associated with them, including costs, prices, germination and survival rates, etc., and assess financial returns from alternative strategies and scenarios. It will help to quantify various factors for scale-up and their economic feasibility to determine whether investments in IAFPS will generate sufficient income to costs. </w:t>
      </w:r>
    </w:p>
    <w:p w14:paraId="42A46550" w14:textId="77777777" w:rsidR="00AB0ADD" w:rsidRDefault="00AB0ADD" w:rsidP="008D2542">
      <w:pPr>
        <w:rPr>
          <w:bCs/>
        </w:rPr>
      </w:pPr>
    </w:p>
    <w:p w14:paraId="58722B6C" w14:textId="7F07ACEF" w:rsidR="008D2542" w:rsidRPr="00EB664D" w:rsidRDefault="008D2542" w:rsidP="008D2542">
      <w:pPr>
        <w:rPr>
          <w:bCs/>
        </w:rPr>
      </w:pPr>
      <w:r w:rsidRPr="00EB664D">
        <w:rPr>
          <w:bCs/>
        </w:rPr>
        <w:t xml:space="preserve">The modeling procedure </w:t>
      </w:r>
      <w:r w:rsidR="00BB7446">
        <w:rPr>
          <w:bCs/>
        </w:rPr>
        <w:t>has</w:t>
      </w:r>
      <w:r w:rsidRPr="00EB664D">
        <w:rPr>
          <w:bCs/>
        </w:rPr>
        <w:t xml:space="preserve"> various considerations for fixed (infrastructure, equipment, setup) and variable (energy, labor, seed, feed, water, fingerlings, seedlings) resources with associated costs, biological variables, and outputs with the associated prices, as well as all other costs associated with operating the systems. </w:t>
      </w:r>
      <w:r w:rsidR="00BB7446">
        <w:rPr>
          <w:bCs/>
        </w:rPr>
        <w:t>B</w:t>
      </w:r>
      <w:r w:rsidRPr="00EB664D">
        <w:rPr>
          <w:bCs/>
        </w:rPr>
        <w:t>iological factors to consider in the analysis include fish stocking density, stocking weight, harvest weight, survival rate, and feeding rate</w:t>
      </w:r>
      <w:r w:rsidR="00AB0ADD">
        <w:rPr>
          <w:bCs/>
        </w:rPr>
        <w:t>. F</w:t>
      </w:r>
      <w:r w:rsidRPr="00EB664D">
        <w:rPr>
          <w:bCs/>
        </w:rPr>
        <w:t>or plants, factors to consider include space requirement, germination rate and other growth factors. The financial analysis comprise</w:t>
      </w:r>
      <w:r w:rsidR="00BB7446">
        <w:rPr>
          <w:bCs/>
        </w:rPr>
        <w:t>s</w:t>
      </w:r>
      <w:r w:rsidRPr="00EB664D">
        <w:rPr>
          <w:bCs/>
        </w:rPr>
        <w:t xml:space="preserve"> </w:t>
      </w:r>
      <w:r w:rsidR="00AB0ADD">
        <w:rPr>
          <w:bCs/>
        </w:rPr>
        <w:t>a</w:t>
      </w:r>
      <w:r w:rsidR="00AB0ADD" w:rsidRPr="00EB664D">
        <w:rPr>
          <w:bCs/>
        </w:rPr>
        <w:t xml:space="preserve"> </w:t>
      </w:r>
      <w:r w:rsidRPr="00EB664D">
        <w:rPr>
          <w:bCs/>
        </w:rPr>
        <w:t>profitability analysis, investment analysis and sensitivity analysis. Some important financial indicators to be assessed include breakeven analysis, cost-volume-</w:t>
      </w:r>
      <w:r w:rsidRPr="00EB664D">
        <w:rPr>
          <w:bCs/>
        </w:rPr>
        <w:lastRenderedPageBreak/>
        <w:t>profit analysis, cost-benefit analysis, margin analysis, net present value and internal rate of return</w:t>
      </w:r>
      <w:r>
        <w:rPr>
          <w:bCs/>
        </w:rPr>
        <w:t>.</w:t>
      </w:r>
    </w:p>
    <w:p w14:paraId="2EF8B02B" w14:textId="77777777" w:rsidR="008D2542" w:rsidRDefault="008D2542" w:rsidP="008D2542">
      <w:pPr>
        <w:rPr>
          <w:bCs/>
        </w:rPr>
      </w:pPr>
    </w:p>
    <w:p w14:paraId="158B249C" w14:textId="42396CBB" w:rsidR="008D2542" w:rsidRPr="00393BCC" w:rsidRDefault="008D2542" w:rsidP="008D2542">
      <w:pPr>
        <w:pStyle w:val="Default"/>
        <w:rPr>
          <w:bCs/>
          <w:sz w:val="23"/>
          <w:szCs w:val="23"/>
        </w:rPr>
      </w:pPr>
      <w:r w:rsidRPr="00393BCC">
        <w:rPr>
          <w:bCs/>
        </w:rPr>
        <w:t xml:space="preserve">You may enjoy reading </w:t>
      </w:r>
      <w:r w:rsidR="00B157BA">
        <w:rPr>
          <w:bCs/>
        </w:rPr>
        <w:t>this</w:t>
      </w:r>
      <w:r w:rsidRPr="00393BCC">
        <w:rPr>
          <w:bCs/>
        </w:rPr>
        <w:t xml:space="preserve"> Purdue news release</w:t>
      </w:r>
      <w:r w:rsidR="00E544CC">
        <w:rPr>
          <w:bCs/>
        </w:rPr>
        <w:t xml:space="preserve">, </w:t>
      </w:r>
      <w:r w:rsidRPr="00CE4456">
        <w:rPr>
          <w:bCs/>
          <w:i/>
          <w:iCs/>
          <w:sz w:val="23"/>
          <w:szCs w:val="23"/>
        </w:rPr>
        <w:t>Analysis shows how investing in nature improves the economy while boosting equity</w:t>
      </w:r>
      <w:r>
        <w:rPr>
          <w:bCs/>
          <w:sz w:val="23"/>
          <w:szCs w:val="23"/>
        </w:rPr>
        <w:t xml:space="preserve">. </w:t>
      </w:r>
      <w:r w:rsidR="00E544CC">
        <w:rPr>
          <w:bCs/>
          <w:sz w:val="23"/>
          <w:szCs w:val="23"/>
        </w:rPr>
        <w:t>It</w:t>
      </w:r>
      <w:r>
        <w:rPr>
          <w:bCs/>
          <w:sz w:val="23"/>
          <w:szCs w:val="23"/>
        </w:rPr>
        <w:t xml:space="preserve"> discusses research by </w:t>
      </w:r>
      <w:r w:rsidR="00E544CC">
        <w:rPr>
          <w:bCs/>
          <w:sz w:val="23"/>
          <w:szCs w:val="23"/>
        </w:rPr>
        <w:t xml:space="preserve">Thomas Hertel, </w:t>
      </w:r>
      <w:r w:rsidR="00B157BA">
        <w:rPr>
          <w:bCs/>
          <w:sz w:val="23"/>
          <w:szCs w:val="23"/>
        </w:rPr>
        <w:t xml:space="preserve">Distinguished Professor of </w:t>
      </w:r>
      <w:r>
        <w:rPr>
          <w:bCs/>
          <w:sz w:val="23"/>
          <w:szCs w:val="23"/>
        </w:rPr>
        <w:t>Agricultural Economics</w:t>
      </w:r>
      <w:r w:rsidR="00E544CC">
        <w:rPr>
          <w:bCs/>
          <w:sz w:val="23"/>
          <w:szCs w:val="23"/>
        </w:rPr>
        <w:t>,</w:t>
      </w:r>
      <w:r w:rsidR="00B157BA">
        <w:rPr>
          <w:bCs/>
          <w:sz w:val="23"/>
          <w:szCs w:val="23"/>
        </w:rPr>
        <w:t xml:space="preserve"> and others. </w:t>
      </w:r>
      <w:hyperlink r:id="rId14" w:history="1">
        <w:r w:rsidRPr="00484011">
          <w:rPr>
            <w:rStyle w:val="Hyperlink"/>
            <w:bCs/>
            <w:sz w:val="23"/>
            <w:szCs w:val="23"/>
          </w:rPr>
          <w:t>https://ag.purdue.edu/news/2023/06/analysis-shows-how-investing-in-nature-improves-the-economy-while-boosting-equity.html</w:t>
        </w:r>
      </w:hyperlink>
      <w:r>
        <w:rPr>
          <w:bCs/>
          <w:sz w:val="23"/>
          <w:szCs w:val="23"/>
        </w:rPr>
        <w:t>.</w:t>
      </w:r>
      <w:r w:rsidR="000A62E6">
        <w:rPr>
          <w:bCs/>
          <w:sz w:val="23"/>
          <w:szCs w:val="23"/>
        </w:rPr>
        <w:t xml:space="preserve"> </w:t>
      </w:r>
    </w:p>
    <w:p w14:paraId="160836FC" w14:textId="77777777" w:rsidR="008D2542" w:rsidRPr="005A22C9" w:rsidRDefault="008D2542" w:rsidP="008D2542"/>
    <w:p w14:paraId="06F7729C" w14:textId="666BA431" w:rsidR="008D2542" w:rsidRDefault="008D2542" w:rsidP="00FA2FE8"/>
    <w:p w14:paraId="2CC5CC7A" w14:textId="5902894A" w:rsidR="00BB1BDB" w:rsidRDefault="00BB1BDB"/>
    <w:p w14:paraId="522F822C" w14:textId="77777777" w:rsidR="00F113CB" w:rsidRDefault="00F113CB">
      <w:pPr>
        <w:rPr>
          <w:b/>
          <w:sz w:val="28"/>
          <w:szCs w:val="28"/>
        </w:rPr>
      </w:pPr>
      <w:r>
        <w:rPr>
          <w:b/>
          <w:sz w:val="28"/>
          <w:szCs w:val="28"/>
        </w:rPr>
        <w:br w:type="page"/>
      </w:r>
    </w:p>
    <w:p w14:paraId="792262E8" w14:textId="18010625" w:rsidR="00E57EE6" w:rsidRPr="00E4030D" w:rsidRDefault="00E57EE6" w:rsidP="00C73198">
      <w:pPr>
        <w:pStyle w:val="Heading1"/>
      </w:pPr>
      <w:r w:rsidRPr="00E4030D">
        <w:lastRenderedPageBreak/>
        <w:t>Flow Rates</w:t>
      </w:r>
      <w:r w:rsidR="00F113CB">
        <w:t>: Why They</w:t>
      </w:r>
      <w:r w:rsidRPr="00E4030D">
        <w:t xml:space="preserve"> Matter</w:t>
      </w:r>
    </w:p>
    <w:p w14:paraId="3739683A" w14:textId="77777777" w:rsidR="00E57EE6" w:rsidRPr="00041132" w:rsidRDefault="00E57EE6" w:rsidP="00E57EE6">
      <w:pPr>
        <w:ind w:left="360" w:hanging="720"/>
      </w:pPr>
    </w:p>
    <w:p w14:paraId="5AF88FDE" w14:textId="065FF110" w:rsidR="00E57EE6" w:rsidRPr="00193F75" w:rsidRDefault="00E57EE6" w:rsidP="00C73198">
      <w:pPr>
        <w:pStyle w:val="Heading2"/>
      </w:pPr>
      <w:bookmarkStart w:id="6" w:name="_Hlk183436487"/>
      <w:r w:rsidRPr="00193F75">
        <w:t>Supplementa</w:t>
      </w:r>
      <w:r>
        <w:t xml:space="preserve">l </w:t>
      </w:r>
      <w:r w:rsidR="000C0D23">
        <w:t>i</w:t>
      </w:r>
      <w:r w:rsidR="000C0D23" w:rsidRPr="00193F75">
        <w:t>nformation</w:t>
      </w:r>
    </w:p>
    <w:bookmarkEnd w:id="6"/>
    <w:p w14:paraId="0CB427F8" w14:textId="1B3A8FFB" w:rsidR="00E57EE6" w:rsidRDefault="00E57EE6" w:rsidP="00E57EE6">
      <w:r>
        <w:t>This activity help</w:t>
      </w:r>
      <w:r w:rsidR="009C0E58">
        <w:t>s</w:t>
      </w:r>
      <w:r>
        <w:t xml:space="preserve"> students understand how flow rate may affect the concentrations of various chemicals in a hydroponic system. They gain a better k</w:t>
      </w:r>
      <w:r w:rsidRPr="00F222C9">
        <w:t>nowledge of chemistry of salts dissolved in water, math to calculate changing rates of water quality parameters, regression analysis</w:t>
      </w:r>
      <w:r w:rsidR="009C0E58">
        <w:t xml:space="preserve"> and </w:t>
      </w:r>
      <w:r w:rsidRPr="00F222C9">
        <w:t>report writing.</w:t>
      </w:r>
      <w:r>
        <w:t xml:space="preserve"> It may also spark an interest in chemistry! </w:t>
      </w:r>
    </w:p>
    <w:p w14:paraId="766E1348" w14:textId="77777777" w:rsidR="00E57EE6" w:rsidRDefault="00E57EE6" w:rsidP="00E57EE6"/>
    <w:p w14:paraId="77E6A837" w14:textId="2C75C5DC" w:rsidR="00E57EE6" w:rsidRDefault="00E57EE6" w:rsidP="00E57EE6">
      <w:r w:rsidRPr="00063B54">
        <w:t>High flow rates</w:t>
      </w:r>
      <w:r>
        <w:t xml:space="preserve"> in an aquaculture system</w:t>
      </w:r>
      <w:r w:rsidRPr="00063B54">
        <w:t xml:space="preserve"> speed up nutrient and oxygen supply rates</w:t>
      </w:r>
      <w:r w:rsidR="003D0FEB">
        <w:t>,</w:t>
      </w:r>
      <w:r w:rsidRPr="00063B54">
        <w:t xml:space="preserve"> which </w:t>
      </w:r>
      <w:r>
        <w:t>uses more</w:t>
      </w:r>
      <w:r w:rsidRPr="00063B54">
        <w:t xml:space="preserve"> energy. Low flow rate</w:t>
      </w:r>
      <w:r>
        <w:t>s</w:t>
      </w:r>
      <w:r w:rsidRPr="00063B54">
        <w:t xml:space="preserve"> could result in </w:t>
      </w:r>
      <w:r w:rsidR="009C0E58">
        <w:t xml:space="preserve">nutrient and oxygen </w:t>
      </w:r>
      <w:r w:rsidRPr="00063B54">
        <w:t xml:space="preserve">deficiencies </w:t>
      </w:r>
      <w:r w:rsidR="009C0E58">
        <w:t>that</w:t>
      </w:r>
      <w:r w:rsidRPr="00063B54">
        <w:t xml:space="preserve"> affect growth rates of fish and plants. High flow rates </w:t>
      </w:r>
      <w:r>
        <w:t xml:space="preserve">may be needed with some species of fish to </w:t>
      </w:r>
      <w:r w:rsidRPr="00063B54">
        <w:t xml:space="preserve">provide enough oxygen to support fish growth. </w:t>
      </w:r>
      <w:r>
        <w:t>However</w:t>
      </w:r>
      <w:r w:rsidRPr="00063B54">
        <w:t>, organic contaminants may be distributed rapidly to aquaponic systems as nutrient</w:t>
      </w:r>
      <w:r w:rsidR="009C0E58">
        <w:t>s</w:t>
      </w:r>
      <w:r w:rsidRPr="00063B54">
        <w:t xml:space="preserve"> and oxygen under high flow rate conditions. An effective treatment system is needed to remove organic contaminants from the system to avoid </w:t>
      </w:r>
      <w:r w:rsidR="009C0E58">
        <w:t>inhibiting</w:t>
      </w:r>
      <w:r w:rsidRPr="00063B54">
        <w:t xml:space="preserve"> fish and </w:t>
      </w:r>
      <w:r w:rsidR="009C0E58" w:rsidRPr="00063B54">
        <w:t>plant</w:t>
      </w:r>
      <w:r w:rsidR="009C0E58">
        <w:t xml:space="preserve"> growth</w:t>
      </w:r>
      <w:r w:rsidRPr="00063B54">
        <w:t>.</w:t>
      </w:r>
    </w:p>
    <w:p w14:paraId="66D037F2" w14:textId="77777777" w:rsidR="00E57EE6" w:rsidRPr="00063B54" w:rsidRDefault="00E57EE6" w:rsidP="00E57EE6"/>
    <w:p w14:paraId="5CFF2364" w14:textId="051802E4" w:rsidR="00E57EE6" w:rsidRDefault="00E57EE6" w:rsidP="00E57EE6">
      <w:r w:rsidRPr="00063B54">
        <w:t>Ideally, we should use real-time monitoring to optimize aquaponic systems</w:t>
      </w:r>
      <w:r w:rsidR="003D0FEB">
        <w:t>,</w:t>
      </w:r>
      <w:r w:rsidRPr="00063B54">
        <w:t xml:space="preserve"> but it’s costly. </w:t>
      </w:r>
      <w:r w:rsidR="005074BA" w:rsidRPr="005074BA">
        <w:t>An alternative approach is to determine the optimal concentrations of nutrients and oxygen and maintain a flow rate that keeps them stable in aquaponic systems.”</w:t>
      </w:r>
    </w:p>
    <w:p w14:paraId="56F2E0DE" w14:textId="6B669F08" w:rsidR="009C0E58" w:rsidRDefault="009C0E58" w:rsidP="007F1BDA">
      <w:pPr>
        <w:rPr>
          <w:b/>
          <w:bCs/>
        </w:rPr>
      </w:pPr>
      <w:bookmarkStart w:id="7" w:name="_Hlk186462498"/>
    </w:p>
    <w:p w14:paraId="1461796C" w14:textId="77777777" w:rsidR="00AB0AB2" w:rsidRDefault="00AB0AB2" w:rsidP="009C4C88">
      <w:pPr>
        <w:tabs>
          <w:tab w:val="left" w:pos="0"/>
          <w:tab w:val="left" w:pos="360"/>
          <w:tab w:val="left" w:pos="720"/>
          <w:tab w:val="left" w:pos="1080"/>
        </w:tabs>
        <w:jc w:val="center"/>
        <w:rPr>
          <w:b/>
          <w:bCs/>
        </w:rPr>
      </w:pPr>
    </w:p>
    <w:bookmarkEnd w:id="7"/>
    <w:p w14:paraId="2844DB25" w14:textId="77777777" w:rsidR="00AB0AB2" w:rsidRDefault="00AB0AB2">
      <w:pPr>
        <w:rPr>
          <w:b/>
          <w:bCs/>
          <w:noProof/>
          <w:sz w:val="28"/>
          <w:szCs w:val="28"/>
        </w:rPr>
      </w:pPr>
    </w:p>
    <w:p w14:paraId="3923B1D9" w14:textId="77777777" w:rsidR="00F113CB" w:rsidRDefault="00F113CB">
      <w:pPr>
        <w:rPr>
          <w:b/>
          <w:bCs/>
          <w:color w:val="000000" w:themeColor="text1"/>
          <w:sz w:val="28"/>
          <w:szCs w:val="28"/>
        </w:rPr>
      </w:pPr>
      <w:r>
        <w:rPr>
          <w:b/>
          <w:bCs/>
          <w:color w:val="000000" w:themeColor="text1"/>
          <w:sz w:val="28"/>
          <w:szCs w:val="28"/>
        </w:rPr>
        <w:br w:type="page"/>
      </w:r>
    </w:p>
    <w:p w14:paraId="4F5FE176" w14:textId="7A55657F" w:rsidR="00BC66B7" w:rsidRPr="007955BA" w:rsidRDefault="009C4C88" w:rsidP="000C7EA6">
      <w:pPr>
        <w:pStyle w:val="Heading1"/>
      </w:pPr>
      <w:r>
        <w:lastRenderedPageBreak/>
        <w:t>F</w:t>
      </w:r>
      <w:r w:rsidR="00BC66B7" w:rsidRPr="007955BA">
        <w:t>ood Safety in the Kitchen</w:t>
      </w:r>
    </w:p>
    <w:p w14:paraId="692885BC" w14:textId="77777777" w:rsidR="00BC66B7" w:rsidRPr="003940AA" w:rsidRDefault="00BC66B7" w:rsidP="00BC66B7"/>
    <w:p w14:paraId="529F6C57" w14:textId="2582445C" w:rsidR="00BC66B7" w:rsidRPr="003940AA" w:rsidRDefault="00BC66B7" w:rsidP="000C7EA6">
      <w:pPr>
        <w:pStyle w:val="Heading2"/>
      </w:pPr>
      <w:r w:rsidRPr="003940AA">
        <w:t>References</w:t>
      </w:r>
      <w:r>
        <w:t xml:space="preserve"> </w:t>
      </w:r>
      <w:r w:rsidR="004B56B6">
        <w:t xml:space="preserve">and </w:t>
      </w:r>
      <w:r w:rsidR="00464385">
        <w:t>additional resources</w:t>
      </w:r>
    </w:p>
    <w:p w14:paraId="490C26CA" w14:textId="16BCED72" w:rsidR="00BC66B7" w:rsidRPr="00263AF6" w:rsidRDefault="00BC66B7" w:rsidP="003C5E90">
      <w:pPr>
        <w:numPr>
          <w:ilvl w:val="0"/>
          <w:numId w:val="37"/>
        </w:numPr>
        <w:rPr>
          <w:sz w:val="22"/>
          <w:szCs w:val="22"/>
        </w:rPr>
      </w:pPr>
      <w:r w:rsidRPr="00263AF6">
        <w:rPr>
          <w:i/>
          <w:iCs/>
          <w:sz w:val="22"/>
          <w:szCs w:val="22"/>
        </w:rPr>
        <w:t xml:space="preserve">An Outbreak Investigation of Salmonella Typhimurium Illnesses in the United States Linked to Packaged Leafy Greens Produced at a Controlled Environment Agriculture Indoor Hydroponic Operation. </w:t>
      </w:r>
      <w:r w:rsidRPr="00263AF6">
        <w:rPr>
          <w:sz w:val="22"/>
          <w:szCs w:val="22"/>
        </w:rPr>
        <w:t>McClure</w:t>
      </w:r>
      <w:r w:rsidR="00732883">
        <w:rPr>
          <w:sz w:val="22"/>
          <w:szCs w:val="22"/>
        </w:rPr>
        <w:t>,</w:t>
      </w:r>
      <w:r w:rsidRPr="00263AF6">
        <w:rPr>
          <w:sz w:val="22"/>
          <w:szCs w:val="22"/>
        </w:rPr>
        <w:t xml:space="preserve"> M., et al., 2021 (2023)</w:t>
      </w:r>
      <w:r w:rsidRPr="00263AF6">
        <w:rPr>
          <w:i/>
          <w:iCs/>
          <w:sz w:val="22"/>
          <w:szCs w:val="22"/>
        </w:rPr>
        <w:t xml:space="preserve"> Journal of Food Protection, </w:t>
      </w:r>
      <w:r w:rsidRPr="00263AF6">
        <w:rPr>
          <w:sz w:val="22"/>
          <w:szCs w:val="22"/>
        </w:rPr>
        <w:t>Vol</w:t>
      </w:r>
      <w:r w:rsidR="00D012A9">
        <w:rPr>
          <w:sz w:val="22"/>
          <w:szCs w:val="22"/>
        </w:rPr>
        <w:t>.</w:t>
      </w:r>
      <w:r w:rsidRPr="00263AF6">
        <w:rPr>
          <w:sz w:val="22"/>
          <w:szCs w:val="22"/>
        </w:rPr>
        <w:t xml:space="preserve"> 86 (5) </w:t>
      </w:r>
      <w:hyperlink r:id="rId15" w:history="1">
        <w:r w:rsidRPr="00263AF6">
          <w:rPr>
            <w:rStyle w:val="Hyperlink"/>
            <w:sz w:val="22"/>
            <w:szCs w:val="22"/>
          </w:rPr>
          <w:t>https://doi.org/10.1016/j.jfp.2023.100079</w:t>
        </w:r>
      </w:hyperlink>
      <w:r w:rsidRPr="00263AF6">
        <w:rPr>
          <w:sz w:val="22"/>
          <w:szCs w:val="22"/>
        </w:rPr>
        <w:t>.</w:t>
      </w:r>
    </w:p>
    <w:p w14:paraId="7238DD69" w14:textId="77777777" w:rsidR="00BC66B7" w:rsidRPr="00263AF6" w:rsidRDefault="00BC66B7" w:rsidP="003C5E90">
      <w:pPr>
        <w:numPr>
          <w:ilvl w:val="0"/>
          <w:numId w:val="37"/>
        </w:numPr>
        <w:rPr>
          <w:sz w:val="22"/>
          <w:szCs w:val="22"/>
        </w:rPr>
      </w:pPr>
      <w:r w:rsidRPr="00263AF6">
        <w:rPr>
          <w:i/>
          <w:iCs/>
          <w:sz w:val="22"/>
          <w:szCs w:val="22"/>
        </w:rPr>
        <w:t xml:space="preserve">Chicken preparation in the home: an observational study. </w:t>
      </w:r>
      <w:r w:rsidRPr="00263AF6">
        <w:rPr>
          <w:sz w:val="22"/>
          <w:szCs w:val="22"/>
        </w:rPr>
        <w:t>Bruhn, Christine M. 5, 2014, Food Protection Trends, Vol. 34, pp. 318-330.</w:t>
      </w:r>
    </w:p>
    <w:p w14:paraId="42279CC6" w14:textId="77777777" w:rsidR="00BC66B7" w:rsidRPr="00263AF6" w:rsidRDefault="00BC66B7" w:rsidP="003C5E90">
      <w:pPr>
        <w:numPr>
          <w:ilvl w:val="0"/>
          <w:numId w:val="37"/>
        </w:numPr>
        <w:rPr>
          <w:sz w:val="22"/>
          <w:szCs w:val="22"/>
        </w:rPr>
      </w:pPr>
      <w:r w:rsidRPr="00263AF6">
        <w:rPr>
          <w:i/>
          <w:iCs/>
          <w:sz w:val="22"/>
          <w:szCs w:val="22"/>
        </w:rPr>
        <w:t xml:space="preserve">Consumer Food Handling Practices Lead to Cross-contamination. </w:t>
      </w:r>
      <w:r w:rsidRPr="00263AF6">
        <w:rPr>
          <w:sz w:val="22"/>
          <w:szCs w:val="22"/>
        </w:rPr>
        <w:t xml:space="preserve">Sneed, Jeannie, et al. 1, </w:t>
      </w:r>
      <w:proofErr w:type="spellStart"/>
      <w:r w:rsidRPr="00263AF6">
        <w:rPr>
          <w:sz w:val="22"/>
          <w:szCs w:val="22"/>
        </w:rPr>
        <w:t>s.l.</w:t>
      </w:r>
      <w:proofErr w:type="spellEnd"/>
      <w:r w:rsidRPr="00263AF6">
        <w:rPr>
          <w:sz w:val="22"/>
          <w:szCs w:val="22"/>
        </w:rPr>
        <w:t>: Food Protection Trends, 2015, Vol. 35, pp. 36-46.</w:t>
      </w:r>
    </w:p>
    <w:p w14:paraId="04B62ACE" w14:textId="1E504A6A" w:rsidR="00BC66B7" w:rsidRPr="00263AF6" w:rsidRDefault="00BC66B7" w:rsidP="003C5E90">
      <w:pPr>
        <w:numPr>
          <w:ilvl w:val="0"/>
          <w:numId w:val="37"/>
        </w:numPr>
        <w:rPr>
          <w:i/>
          <w:iCs/>
          <w:sz w:val="22"/>
          <w:szCs w:val="22"/>
        </w:rPr>
      </w:pPr>
      <w:r w:rsidRPr="00263AF6">
        <w:rPr>
          <w:rFonts w:eastAsiaTheme="minorEastAsia"/>
          <w:color w:val="000000" w:themeColor="text1"/>
          <w:kern w:val="24"/>
          <w:sz w:val="22"/>
          <w:szCs w:val="22"/>
        </w:rPr>
        <w:t>Cutting board</w:t>
      </w:r>
      <w:r w:rsidR="004B56B6">
        <w:rPr>
          <w:rFonts w:eastAsiaTheme="minorEastAsia"/>
          <w:color w:val="000000" w:themeColor="text1"/>
          <w:kern w:val="24"/>
          <w:sz w:val="22"/>
          <w:szCs w:val="22"/>
        </w:rPr>
        <w:t>s</w:t>
      </w:r>
      <w:r w:rsidRPr="00263AF6">
        <w:rPr>
          <w:rFonts w:eastAsiaTheme="minorEastAsia"/>
          <w:color w:val="000000" w:themeColor="text1"/>
          <w:kern w:val="24"/>
          <w:sz w:val="22"/>
          <w:szCs w:val="22"/>
        </w:rPr>
        <w:t xml:space="preserve">, cross-contamination: </w:t>
      </w:r>
      <w:hyperlink r:id="rId16" w:anchor=":~:text=Avoid%20Cross%2DContamination&amp;text=However%2C%20consider%20using%20one%20cutting,that%20requires%20no%20further%20cooking" w:history="1">
        <w:r w:rsidRPr="00263AF6">
          <w:rPr>
            <w:rStyle w:val="Hyperlink"/>
            <w:rFonts w:eastAsiaTheme="minorEastAsia"/>
            <w:kern w:val="24"/>
            <w:sz w:val="22"/>
            <w:szCs w:val="22"/>
          </w:rPr>
          <w:t>https://www.fsis.usda.gov/food-safety/safe-food-handling-and-preparation/food-safety-basics/cutting-boards#:~:text=Avoid%20Cross%2DContamination&amp;text=However%2C%20consider%20using%20one%20cutting,that%20requires%20no%20further%20cooking</w:t>
        </w:r>
      </w:hyperlink>
    </w:p>
    <w:p w14:paraId="5B94D044" w14:textId="77777777" w:rsidR="00BC66B7" w:rsidRPr="00263AF6" w:rsidRDefault="00BC66B7" w:rsidP="003C5E90">
      <w:pPr>
        <w:numPr>
          <w:ilvl w:val="0"/>
          <w:numId w:val="37"/>
        </w:numPr>
        <w:rPr>
          <w:sz w:val="22"/>
          <w:szCs w:val="22"/>
        </w:rPr>
      </w:pPr>
      <w:r w:rsidRPr="00263AF6">
        <w:rPr>
          <w:sz w:val="22"/>
          <w:szCs w:val="22"/>
        </w:rPr>
        <w:t xml:space="preserve">Fish: safely choose, cook and store: </w:t>
      </w:r>
      <w:hyperlink r:id="rId17" w:history="1">
        <w:r w:rsidRPr="00263AF6">
          <w:rPr>
            <w:rStyle w:val="Hyperlink"/>
            <w:sz w:val="22"/>
            <w:szCs w:val="22"/>
          </w:rPr>
          <w:t>https://extension.umn.edu/preserving-and-preparing/safely-choose-cook-and-store-fish#:~:text=For%20best%20quality%20and%20to,within%20three%20to%2012%20months.%20Fish%20info%20sheet</w:t>
        </w:r>
      </w:hyperlink>
    </w:p>
    <w:p w14:paraId="770699B7" w14:textId="4ACBF899" w:rsidR="00BC66B7" w:rsidRPr="00263AF6" w:rsidRDefault="00BC66B7" w:rsidP="003C5E90">
      <w:pPr>
        <w:numPr>
          <w:ilvl w:val="0"/>
          <w:numId w:val="37"/>
        </w:numPr>
        <w:rPr>
          <w:sz w:val="22"/>
          <w:szCs w:val="22"/>
        </w:rPr>
      </w:pPr>
      <w:r w:rsidRPr="00263AF6">
        <w:rPr>
          <w:i/>
          <w:iCs/>
          <w:sz w:val="22"/>
          <w:szCs w:val="22"/>
        </w:rPr>
        <w:t xml:space="preserve">Food worker hand washing practices: an observation study. </w:t>
      </w:r>
      <w:r w:rsidRPr="00263AF6">
        <w:rPr>
          <w:sz w:val="22"/>
          <w:szCs w:val="22"/>
        </w:rPr>
        <w:t>Green, Laura R</w:t>
      </w:r>
      <w:r w:rsidR="00732883">
        <w:rPr>
          <w:sz w:val="22"/>
          <w:szCs w:val="22"/>
        </w:rPr>
        <w:t>.</w:t>
      </w:r>
      <w:r w:rsidRPr="00263AF6">
        <w:rPr>
          <w:sz w:val="22"/>
          <w:szCs w:val="22"/>
        </w:rPr>
        <w:t>, et al. 10, 2006, Journal of Food Protection, Vol. 69, pp. 2417-2423.</w:t>
      </w:r>
    </w:p>
    <w:p w14:paraId="5343F997" w14:textId="3DD74FF6" w:rsidR="00BC66B7" w:rsidRPr="00263AF6" w:rsidRDefault="00BC66B7" w:rsidP="003C5E90">
      <w:pPr>
        <w:numPr>
          <w:ilvl w:val="0"/>
          <w:numId w:val="37"/>
        </w:numPr>
        <w:rPr>
          <w:sz w:val="22"/>
          <w:szCs w:val="22"/>
        </w:rPr>
      </w:pPr>
      <w:r w:rsidRPr="00263AF6">
        <w:rPr>
          <w:sz w:val="22"/>
          <w:szCs w:val="22"/>
        </w:rPr>
        <w:t>Handwashing video: www.youtube.com/watch?v=vYwypSLiaTU</w:t>
      </w:r>
      <w:r w:rsidR="000A62E6">
        <w:rPr>
          <w:sz w:val="22"/>
          <w:szCs w:val="22"/>
        </w:rPr>
        <w:t xml:space="preserve"> </w:t>
      </w:r>
    </w:p>
    <w:p w14:paraId="71CAF649" w14:textId="77777777" w:rsidR="00BC66B7" w:rsidRPr="00263AF6" w:rsidRDefault="00BC66B7" w:rsidP="003C5E90">
      <w:pPr>
        <w:numPr>
          <w:ilvl w:val="0"/>
          <w:numId w:val="37"/>
        </w:numPr>
        <w:rPr>
          <w:sz w:val="22"/>
          <w:szCs w:val="22"/>
        </w:rPr>
      </w:pPr>
      <w:r w:rsidRPr="00263AF6">
        <w:rPr>
          <w:i/>
          <w:iCs/>
          <w:sz w:val="22"/>
          <w:szCs w:val="22"/>
        </w:rPr>
        <w:t>Keeping Aquaponics Products Safe</w:t>
      </w:r>
      <w:r w:rsidRPr="00263AF6">
        <w:rPr>
          <w:sz w:val="22"/>
          <w:szCs w:val="22"/>
        </w:rPr>
        <w:t>: https://aquaponics.umn.edu/aquaponics-resources</w:t>
      </w:r>
    </w:p>
    <w:p w14:paraId="125745F5" w14:textId="77777777" w:rsidR="00BC66B7" w:rsidRPr="00263AF6" w:rsidRDefault="00BC66B7" w:rsidP="003C5E90">
      <w:pPr>
        <w:numPr>
          <w:ilvl w:val="0"/>
          <w:numId w:val="37"/>
        </w:numPr>
        <w:rPr>
          <w:sz w:val="22"/>
          <w:szCs w:val="22"/>
        </w:rPr>
      </w:pPr>
      <w:r w:rsidRPr="00263AF6">
        <w:rPr>
          <w:i/>
          <w:iCs/>
          <w:sz w:val="22"/>
          <w:szCs w:val="22"/>
        </w:rPr>
        <w:t xml:space="preserve">Leafy Greens outbreak </w:t>
      </w:r>
      <w:r w:rsidRPr="00263AF6">
        <w:rPr>
          <w:sz w:val="22"/>
          <w:szCs w:val="22"/>
        </w:rPr>
        <w:t>2021: https://www.fda.gov/food/outbreaks-foodborne-illness/factors-potentially-contributing-contamination-packaged-leafy-greens-implicated-outbreak-salmonella</w:t>
      </w:r>
    </w:p>
    <w:p w14:paraId="39239029" w14:textId="5CDC096A" w:rsidR="00BC66B7" w:rsidRPr="00263AF6" w:rsidRDefault="00BC66B7" w:rsidP="003C5E90">
      <w:pPr>
        <w:numPr>
          <w:ilvl w:val="0"/>
          <w:numId w:val="37"/>
        </w:numPr>
        <w:rPr>
          <w:i/>
          <w:iCs/>
          <w:sz w:val="22"/>
          <w:szCs w:val="22"/>
        </w:rPr>
      </w:pPr>
      <w:r w:rsidRPr="00263AF6">
        <w:rPr>
          <w:i/>
          <w:iCs/>
          <w:sz w:val="22"/>
          <w:szCs w:val="22"/>
        </w:rPr>
        <w:t xml:space="preserve">Microbial Pathogens in Aquaponics Potentially Hazardous for Human Health. Microorganisms. </w:t>
      </w:r>
      <w:r w:rsidRPr="00263AF6">
        <w:rPr>
          <w:sz w:val="22"/>
          <w:szCs w:val="22"/>
        </w:rPr>
        <w:t>2023</w:t>
      </w:r>
      <w:r w:rsidR="00D012A9">
        <w:rPr>
          <w:sz w:val="22"/>
          <w:szCs w:val="22"/>
        </w:rPr>
        <w:t>.</w:t>
      </w:r>
      <w:r w:rsidRPr="00263AF6">
        <w:rPr>
          <w:sz w:val="22"/>
          <w:szCs w:val="22"/>
        </w:rPr>
        <w:t xml:space="preserve"> Dinev</w:t>
      </w:r>
      <w:r w:rsidR="00732883">
        <w:rPr>
          <w:sz w:val="22"/>
          <w:szCs w:val="22"/>
        </w:rPr>
        <w:t>,</w:t>
      </w:r>
      <w:r w:rsidRPr="00263AF6">
        <w:rPr>
          <w:sz w:val="22"/>
          <w:szCs w:val="22"/>
        </w:rPr>
        <w:t xml:space="preserve"> T</w:t>
      </w:r>
      <w:r w:rsidR="00732883">
        <w:rPr>
          <w:sz w:val="22"/>
          <w:szCs w:val="22"/>
        </w:rPr>
        <w:t>.</w:t>
      </w:r>
      <w:r w:rsidRPr="00263AF6">
        <w:rPr>
          <w:sz w:val="22"/>
          <w:szCs w:val="22"/>
        </w:rPr>
        <w:t>, Velichkova</w:t>
      </w:r>
      <w:r w:rsidR="00732883">
        <w:rPr>
          <w:sz w:val="22"/>
          <w:szCs w:val="22"/>
        </w:rPr>
        <w:t>,</w:t>
      </w:r>
      <w:r w:rsidRPr="00263AF6">
        <w:rPr>
          <w:sz w:val="22"/>
          <w:szCs w:val="22"/>
        </w:rPr>
        <w:t xml:space="preserve"> K</w:t>
      </w:r>
      <w:r w:rsidR="00732883">
        <w:rPr>
          <w:sz w:val="22"/>
          <w:szCs w:val="22"/>
        </w:rPr>
        <w:t>.</w:t>
      </w:r>
      <w:r w:rsidRPr="00263AF6">
        <w:rPr>
          <w:sz w:val="22"/>
          <w:szCs w:val="22"/>
        </w:rPr>
        <w:t>, Stoyanova</w:t>
      </w:r>
      <w:r w:rsidR="00732883">
        <w:rPr>
          <w:sz w:val="22"/>
          <w:szCs w:val="22"/>
        </w:rPr>
        <w:t>,</w:t>
      </w:r>
      <w:r w:rsidRPr="00263AF6">
        <w:rPr>
          <w:sz w:val="22"/>
          <w:szCs w:val="22"/>
        </w:rPr>
        <w:t xml:space="preserve"> A</w:t>
      </w:r>
      <w:r w:rsidR="00732883">
        <w:rPr>
          <w:sz w:val="22"/>
          <w:szCs w:val="22"/>
        </w:rPr>
        <w:t>.</w:t>
      </w:r>
      <w:r w:rsidRPr="00263AF6">
        <w:rPr>
          <w:sz w:val="22"/>
          <w:szCs w:val="22"/>
        </w:rPr>
        <w:t>, Sirakov</w:t>
      </w:r>
      <w:r w:rsidR="00732883">
        <w:rPr>
          <w:sz w:val="22"/>
          <w:szCs w:val="22"/>
        </w:rPr>
        <w:t>,</w:t>
      </w:r>
      <w:r w:rsidRPr="00263AF6">
        <w:rPr>
          <w:sz w:val="22"/>
          <w:szCs w:val="22"/>
        </w:rPr>
        <w:t xml:space="preserve"> I. Nov 21;11(12):2824. https://doi.org/10.3390/microorganisms11122824</w:t>
      </w:r>
    </w:p>
    <w:p w14:paraId="245E4BAA" w14:textId="77777777" w:rsidR="00BC66B7" w:rsidRPr="00263AF6" w:rsidRDefault="00BC66B7" w:rsidP="003C5E90">
      <w:pPr>
        <w:numPr>
          <w:ilvl w:val="0"/>
          <w:numId w:val="37"/>
        </w:numPr>
        <w:rPr>
          <w:sz w:val="22"/>
          <w:szCs w:val="22"/>
        </w:rPr>
      </w:pPr>
      <w:r w:rsidRPr="00263AF6">
        <w:rPr>
          <w:i/>
          <w:iCs/>
          <w:sz w:val="22"/>
          <w:szCs w:val="22"/>
        </w:rPr>
        <w:t xml:space="preserve">Produce Safety in Hydroponic and Aquaponic Operations: </w:t>
      </w:r>
      <w:hyperlink r:id="rId18" w:history="1">
        <w:r w:rsidRPr="00263AF6">
          <w:rPr>
            <w:rStyle w:val="Hyperlink"/>
            <w:sz w:val="22"/>
            <w:szCs w:val="22"/>
          </w:rPr>
          <w:t>https://www.uvm.edu/extension/necafs/produce-safety-hydroponic-and-aquaponic-operations</w:t>
        </w:r>
      </w:hyperlink>
    </w:p>
    <w:p w14:paraId="50897945" w14:textId="77777777" w:rsidR="00BC66B7" w:rsidRPr="00263AF6" w:rsidRDefault="00BC66B7" w:rsidP="003C5E90">
      <w:pPr>
        <w:numPr>
          <w:ilvl w:val="0"/>
          <w:numId w:val="37"/>
        </w:numPr>
        <w:rPr>
          <w:sz w:val="22"/>
          <w:szCs w:val="22"/>
        </w:rPr>
      </w:pPr>
      <w:r w:rsidRPr="00263AF6">
        <w:rPr>
          <w:sz w:val="22"/>
          <w:szCs w:val="22"/>
        </w:rPr>
        <w:t xml:space="preserve">Reusable Grocery Bags, Best Practices: https://www.pubs.ext.vt.edu/FST/fst-476/fst-476.html and </w:t>
      </w:r>
      <w:hyperlink r:id="rId19" w:history="1">
        <w:r w:rsidRPr="00263AF6">
          <w:rPr>
            <w:rStyle w:val="Hyperlink"/>
            <w:sz w:val="22"/>
            <w:szCs w:val="22"/>
          </w:rPr>
          <w:t>https://www.cdph.ca.gov/pubsforms/Documents/fspnu04ReusableBags.pdf</w:t>
        </w:r>
      </w:hyperlink>
    </w:p>
    <w:p w14:paraId="44FE34F7" w14:textId="3B853D20" w:rsidR="00BC66B7" w:rsidRPr="00263AF6" w:rsidRDefault="00BC66B7" w:rsidP="003C5E90">
      <w:pPr>
        <w:numPr>
          <w:ilvl w:val="0"/>
          <w:numId w:val="37"/>
        </w:numPr>
        <w:rPr>
          <w:sz w:val="22"/>
          <w:szCs w:val="22"/>
        </w:rPr>
      </w:pPr>
      <w:r w:rsidRPr="00263AF6">
        <w:rPr>
          <w:sz w:val="22"/>
          <w:szCs w:val="22"/>
        </w:rPr>
        <w:t xml:space="preserve">Seafood Basics: A Toolkit for Understanding Seafood, Nutrition, Safety and Preparation, and Sourcing. See page 15, PDF. Also available from The Education Store, https://edustore.purdue.edu/newsearch.asp. Enter “Food Safety” in the search box. </w:t>
      </w:r>
    </w:p>
    <w:p w14:paraId="6742CCF5" w14:textId="258CB50E" w:rsidR="00BC66B7" w:rsidRPr="00263AF6" w:rsidRDefault="00BC66B7" w:rsidP="003C5E90">
      <w:pPr>
        <w:numPr>
          <w:ilvl w:val="0"/>
          <w:numId w:val="37"/>
        </w:numPr>
        <w:rPr>
          <w:sz w:val="22"/>
          <w:szCs w:val="22"/>
        </w:rPr>
      </w:pPr>
      <w:r w:rsidRPr="00263AF6">
        <w:rPr>
          <w:sz w:val="22"/>
          <w:szCs w:val="22"/>
        </w:rPr>
        <w:t>Wash your hand</w:t>
      </w:r>
      <w:r w:rsidR="00732883">
        <w:rPr>
          <w:sz w:val="22"/>
          <w:szCs w:val="22"/>
        </w:rPr>
        <w:t>s</w:t>
      </w:r>
      <w:r w:rsidRPr="00263AF6">
        <w:rPr>
          <w:sz w:val="22"/>
          <w:szCs w:val="22"/>
        </w:rPr>
        <w:t xml:space="preserve"> with the Happy Birthday song: https://www.youtube.com/watch?v=aGJNspLRdrc</w:t>
      </w:r>
    </w:p>
    <w:p w14:paraId="42FDBF21" w14:textId="77777777" w:rsidR="007F1BDA" w:rsidRDefault="007F1BDA">
      <w:pPr>
        <w:rPr>
          <w:sz w:val="22"/>
          <w:szCs w:val="22"/>
        </w:rPr>
      </w:pPr>
    </w:p>
    <w:p w14:paraId="03797E69" w14:textId="77777777" w:rsidR="007F1BDA" w:rsidRDefault="007F1BDA">
      <w:pPr>
        <w:rPr>
          <w:sz w:val="22"/>
          <w:szCs w:val="22"/>
        </w:rPr>
      </w:pPr>
    </w:p>
    <w:p w14:paraId="10E8CF1B" w14:textId="77777777" w:rsidR="00F113CB" w:rsidRDefault="00F113CB">
      <w:pPr>
        <w:rPr>
          <w:b/>
          <w:bCs/>
          <w:sz w:val="28"/>
          <w:szCs w:val="28"/>
        </w:rPr>
      </w:pPr>
      <w:r>
        <w:rPr>
          <w:b/>
          <w:bCs/>
          <w:sz w:val="28"/>
          <w:szCs w:val="28"/>
        </w:rPr>
        <w:br w:type="page"/>
      </w:r>
    </w:p>
    <w:p w14:paraId="1C442199" w14:textId="57D7E7EA" w:rsidR="00F332F5" w:rsidRPr="007F1BDA" w:rsidRDefault="00F332F5" w:rsidP="00DF4B4C">
      <w:pPr>
        <w:pStyle w:val="Heading1"/>
        <w:rPr>
          <w:sz w:val="22"/>
          <w:szCs w:val="22"/>
        </w:rPr>
      </w:pPr>
      <w:r w:rsidRPr="00F332F5">
        <w:lastRenderedPageBreak/>
        <w:t>Comparing</w:t>
      </w:r>
      <w:r w:rsidRPr="00F332F5">
        <w:rPr>
          <w:spacing w:val="-15"/>
        </w:rPr>
        <w:t xml:space="preserve"> </w:t>
      </w:r>
      <w:r w:rsidRPr="00F332F5">
        <w:t>the</w:t>
      </w:r>
      <w:r w:rsidRPr="00F332F5">
        <w:rPr>
          <w:spacing w:val="-15"/>
        </w:rPr>
        <w:t xml:space="preserve"> </w:t>
      </w:r>
      <w:r w:rsidRPr="00F54EF4">
        <w:t>Nutritional</w:t>
      </w:r>
      <w:r w:rsidRPr="00F54EF4">
        <w:rPr>
          <w:spacing w:val="-15"/>
        </w:rPr>
        <w:t xml:space="preserve"> </w:t>
      </w:r>
      <w:r w:rsidRPr="00F54EF4">
        <w:t>Value</w:t>
      </w:r>
      <w:r w:rsidRPr="00F54EF4">
        <w:rPr>
          <w:spacing w:val="-15"/>
        </w:rPr>
        <w:t xml:space="preserve"> </w:t>
      </w:r>
      <w:r w:rsidRPr="00F54EF4">
        <w:t>of</w:t>
      </w:r>
      <w:r w:rsidRPr="00F54EF4">
        <w:rPr>
          <w:spacing w:val="-15"/>
        </w:rPr>
        <w:t xml:space="preserve"> </w:t>
      </w:r>
      <w:r w:rsidRPr="00F54EF4">
        <w:t>Different</w:t>
      </w:r>
      <w:r w:rsidRPr="00F54EF4">
        <w:rPr>
          <w:spacing w:val="-15"/>
        </w:rPr>
        <w:t xml:space="preserve"> </w:t>
      </w:r>
      <w:r w:rsidRPr="00F54EF4">
        <w:t>Foods</w:t>
      </w:r>
    </w:p>
    <w:p w14:paraId="7CC9A5FF" w14:textId="77777777" w:rsidR="00F332F5" w:rsidRPr="00F54EF4" w:rsidRDefault="00F332F5" w:rsidP="00F332F5"/>
    <w:p w14:paraId="66C0AD03" w14:textId="77777777" w:rsidR="00F332F5" w:rsidRPr="00F332F5" w:rsidRDefault="00F332F5" w:rsidP="00DF4B4C">
      <w:pPr>
        <w:pStyle w:val="Heading2"/>
      </w:pPr>
      <w:r w:rsidRPr="00F332F5">
        <w:t>Supplemental Information</w:t>
      </w:r>
    </w:p>
    <w:p w14:paraId="08BA3B5D" w14:textId="566E8E10" w:rsidR="00F332F5" w:rsidRPr="00F332F5" w:rsidRDefault="00F332F5" w:rsidP="00F332F5">
      <w:pPr>
        <w:widowControl w:val="0"/>
        <w:autoSpaceDE w:val="0"/>
        <w:autoSpaceDN w:val="0"/>
        <w:rPr>
          <w:rFonts w:eastAsia="Times New Roman"/>
        </w:rPr>
      </w:pPr>
      <w:r w:rsidRPr="00F332F5">
        <w:rPr>
          <w:rFonts w:eastAsia="Times New Roman"/>
        </w:rPr>
        <w:t>Cardiovascular diseases</w:t>
      </w:r>
      <w:r w:rsidR="00223DF6">
        <w:rPr>
          <w:rFonts w:eastAsia="Times New Roman"/>
        </w:rPr>
        <w:t>,</w:t>
      </w:r>
      <w:r w:rsidR="00461F88">
        <w:rPr>
          <w:rFonts w:eastAsia="Times New Roman"/>
        </w:rPr>
        <w:t xml:space="preserve"> </w:t>
      </w:r>
      <w:r w:rsidRPr="00F332F5">
        <w:rPr>
          <w:rFonts w:eastAsia="Times New Roman"/>
        </w:rPr>
        <w:t>largely driven by diet-related</w:t>
      </w:r>
      <w:r w:rsidRPr="00F332F5">
        <w:rPr>
          <w:rFonts w:eastAsia="Times New Roman"/>
          <w:spacing w:val="-8"/>
        </w:rPr>
        <w:t xml:space="preserve"> </w:t>
      </w:r>
      <w:r w:rsidRPr="00461F88">
        <w:rPr>
          <w:rFonts w:eastAsia="Times New Roman"/>
        </w:rPr>
        <w:t>factors</w:t>
      </w:r>
      <w:r w:rsidR="00223DF6">
        <w:rPr>
          <w:rFonts w:eastAsia="Times New Roman"/>
        </w:rPr>
        <w:t>,</w:t>
      </w:r>
      <w:r w:rsidR="00461F88" w:rsidRPr="00461F88">
        <w:rPr>
          <w:rFonts w:eastAsia="Times New Roman"/>
        </w:rPr>
        <w:t xml:space="preserve"> </w:t>
      </w:r>
      <w:r w:rsidR="00461F88">
        <w:rPr>
          <w:color w:val="1C1D1F"/>
          <w:shd w:val="clear" w:color="auto" w:fill="FFFFFF"/>
        </w:rPr>
        <w:t>are</w:t>
      </w:r>
      <w:r w:rsidR="00461F88" w:rsidRPr="00223DF6">
        <w:rPr>
          <w:color w:val="1C1D1F"/>
          <w:shd w:val="clear" w:color="auto" w:fill="FFFFFF"/>
        </w:rPr>
        <w:t xml:space="preserve"> the</w:t>
      </w:r>
      <w:r w:rsidR="00461F88" w:rsidRPr="00223DF6">
        <w:rPr>
          <w:rStyle w:val="apple-converted-space"/>
          <w:color w:val="1C1D1F"/>
          <w:shd w:val="clear" w:color="auto" w:fill="FFFFFF"/>
        </w:rPr>
        <w:t> </w:t>
      </w:r>
      <w:r w:rsidR="00461F88" w:rsidRPr="00223DF6">
        <w:rPr>
          <w:rStyle w:val="Strong"/>
          <w:b w:val="0"/>
          <w:color w:val="1C1D1F"/>
        </w:rPr>
        <w:t>leading cause</w:t>
      </w:r>
      <w:r w:rsidR="00461F88" w:rsidRPr="00223DF6">
        <w:rPr>
          <w:rStyle w:val="apple-converted-space"/>
          <w:b/>
          <w:bCs/>
          <w:color w:val="1C1D1F"/>
        </w:rPr>
        <w:t> </w:t>
      </w:r>
      <w:r w:rsidR="00461F88" w:rsidRPr="00223DF6">
        <w:rPr>
          <w:rStyle w:val="Strong"/>
          <w:b w:val="0"/>
          <w:color w:val="1C1D1F"/>
        </w:rPr>
        <w:t>of death</w:t>
      </w:r>
      <w:r w:rsidR="00461F88" w:rsidRPr="00223DF6">
        <w:rPr>
          <w:rStyle w:val="apple-converted-space"/>
          <w:color w:val="1C1D1F"/>
          <w:shd w:val="clear" w:color="auto" w:fill="FFFFFF"/>
        </w:rPr>
        <w:t> </w:t>
      </w:r>
      <w:r w:rsidR="00461F88">
        <w:rPr>
          <w:color w:val="1C1D1F"/>
          <w:shd w:val="clear" w:color="auto" w:fill="FFFFFF"/>
        </w:rPr>
        <w:t>worldwide</w:t>
      </w:r>
      <w:r w:rsidR="00461F88">
        <w:rPr>
          <w:rFonts w:eastAsia="Times New Roman"/>
        </w:rPr>
        <w:t>.</w:t>
      </w:r>
      <w:r w:rsidRPr="00F332F5">
        <w:rPr>
          <w:rFonts w:eastAsia="Times New Roman"/>
          <w:spacing w:val="-6"/>
        </w:rPr>
        <w:t xml:space="preserve"> </w:t>
      </w:r>
      <w:r w:rsidR="00461F88">
        <w:rPr>
          <w:rFonts w:eastAsia="Times New Roman"/>
          <w:spacing w:val="-6"/>
        </w:rPr>
        <w:t xml:space="preserve">In the U.S., heart disease </w:t>
      </w:r>
      <w:r w:rsidR="001B5BE1">
        <w:rPr>
          <w:rFonts w:eastAsia="Times New Roman"/>
        </w:rPr>
        <w:t>caus</w:t>
      </w:r>
      <w:r w:rsidR="00461F88">
        <w:rPr>
          <w:rFonts w:eastAsia="Times New Roman"/>
        </w:rPr>
        <w:t>ed</w:t>
      </w:r>
      <w:r w:rsidR="001B5BE1">
        <w:rPr>
          <w:rFonts w:eastAsia="Times New Roman"/>
        </w:rPr>
        <w:t xml:space="preserve"> over 700,000 deaths in 2022 (</w:t>
      </w:r>
      <w:hyperlink r:id="rId20" w:history="1">
        <w:r w:rsidR="001B5BE1" w:rsidRPr="001B5BE1">
          <w:rPr>
            <w:rStyle w:val="Hyperlink"/>
            <w:rFonts w:eastAsia="Times New Roman"/>
          </w:rPr>
          <w:t>CDC.gov</w:t>
        </w:r>
      </w:hyperlink>
      <w:r w:rsidR="001B5BE1">
        <w:rPr>
          <w:rFonts w:eastAsia="Times New Roman"/>
        </w:rPr>
        <w:t>)</w:t>
      </w:r>
      <w:r w:rsidRPr="00F332F5">
        <w:rPr>
          <w:rFonts w:eastAsia="Times New Roman"/>
          <w:spacing w:val="-2"/>
        </w:rPr>
        <w:t xml:space="preserve">. </w:t>
      </w:r>
      <w:r w:rsidR="00461F88">
        <w:rPr>
          <w:rFonts w:eastAsia="Times New Roman"/>
        </w:rPr>
        <w:t>Globally, c</w:t>
      </w:r>
      <w:r w:rsidR="00461F88" w:rsidRPr="00F332F5">
        <w:rPr>
          <w:rFonts w:eastAsia="Times New Roman"/>
        </w:rPr>
        <w:t xml:space="preserve">ardiovascular </w:t>
      </w:r>
      <w:r w:rsidRPr="00F332F5">
        <w:rPr>
          <w:rFonts w:eastAsia="Times New Roman"/>
        </w:rPr>
        <w:t>diseases</w:t>
      </w:r>
      <w:r w:rsidR="00461F88">
        <w:rPr>
          <w:rFonts w:eastAsia="Times New Roman"/>
        </w:rPr>
        <w:t xml:space="preserve"> </w:t>
      </w:r>
      <w:r w:rsidRPr="001B5BE1">
        <w:rPr>
          <w:rFonts w:eastAsia="Times New Roman"/>
        </w:rPr>
        <w:t>caus</w:t>
      </w:r>
      <w:r w:rsidR="00461F88">
        <w:rPr>
          <w:rFonts w:eastAsia="Times New Roman"/>
        </w:rPr>
        <w:t>es</w:t>
      </w:r>
      <w:r w:rsidRPr="001B5BE1">
        <w:rPr>
          <w:rFonts w:eastAsia="Times New Roman"/>
          <w:spacing w:val="-7"/>
        </w:rPr>
        <w:t xml:space="preserve"> </w:t>
      </w:r>
      <w:r w:rsidRPr="001B5BE1">
        <w:rPr>
          <w:rFonts w:eastAsia="Times New Roman"/>
        </w:rPr>
        <w:t>17.</w:t>
      </w:r>
      <w:r w:rsidR="001B5BE1" w:rsidRPr="001B5BE1">
        <w:rPr>
          <w:rFonts w:eastAsia="Times New Roman"/>
        </w:rPr>
        <w:t xml:space="preserve">9 </w:t>
      </w:r>
      <w:r w:rsidRPr="001B5BE1">
        <w:rPr>
          <w:rFonts w:eastAsia="Times New Roman"/>
        </w:rPr>
        <w:t>million</w:t>
      </w:r>
      <w:r w:rsidRPr="001B5BE1">
        <w:rPr>
          <w:rFonts w:eastAsia="Times New Roman"/>
          <w:spacing w:val="-6"/>
        </w:rPr>
        <w:t xml:space="preserve"> </w:t>
      </w:r>
      <w:r w:rsidRPr="001B5BE1">
        <w:rPr>
          <w:rFonts w:eastAsia="Times New Roman"/>
        </w:rPr>
        <w:t>deaths</w:t>
      </w:r>
      <w:r w:rsidRPr="001B5BE1">
        <w:rPr>
          <w:rFonts w:eastAsia="Times New Roman"/>
          <w:spacing w:val="-6"/>
        </w:rPr>
        <w:t xml:space="preserve"> </w:t>
      </w:r>
      <w:r w:rsidR="001B5BE1" w:rsidRPr="001B5BE1">
        <w:rPr>
          <w:rFonts w:eastAsia="Times New Roman"/>
        </w:rPr>
        <w:t>each year</w:t>
      </w:r>
      <w:r w:rsidR="001B5BE1">
        <w:rPr>
          <w:rFonts w:eastAsia="Times New Roman"/>
        </w:rPr>
        <w:t xml:space="preserve"> (</w:t>
      </w:r>
      <w:hyperlink r:id="rId21" w:anchor="tab=tab_1" w:history="1">
        <w:r w:rsidR="001B5BE1" w:rsidRPr="001B5BE1">
          <w:rPr>
            <w:rStyle w:val="Hyperlink"/>
            <w:rFonts w:eastAsia="Times New Roman"/>
          </w:rPr>
          <w:t>World Health Organization</w:t>
        </w:r>
      </w:hyperlink>
      <w:r w:rsidR="001B5BE1">
        <w:rPr>
          <w:rFonts w:eastAsia="Times New Roman"/>
        </w:rPr>
        <w:t>)</w:t>
      </w:r>
      <w:r w:rsidRPr="001B5BE1">
        <w:rPr>
          <w:rFonts w:eastAsia="Times New Roman"/>
          <w:spacing w:val="-2"/>
        </w:rPr>
        <w:t>.</w:t>
      </w:r>
      <w:r w:rsidRPr="00F332F5">
        <w:rPr>
          <w:rFonts w:eastAsia="Times New Roman"/>
          <w:spacing w:val="-16"/>
        </w:rPr>
        <w:t xml:space="preserve"> </w:t>
      </w:r>
    </w:p>
    <w:p w14:paraId="6B840825" w14:textId="77777777" w:rsidR="00F332F5" w:rsidRPr="00F332F5" w:rsidRDefault="00F332F5" w:rsidP="00F332F5">
      <w:pPr>
        <w:widowControl w:val="0"/>
        <w:autoSpaceDE w:val="0"/>
        <w:autoSpaceDN w:val="0"/>
        <w:rPr>
          <w:rFonts w:eastAsia="Times New Roman"/>
        </w:rPr>
      </w:pPr>
    </w:p>
    <w:p w14:paraId="43395779" w14:textId="7E51D6AB" w:rsidR="00F332F5" w:rsidRPr="00F332F5" w:rsidRDefault="00F332F5" w:rsidP="00F332F5">
      <w:pPr>
        <w:widowControl w:val="0"/>
        <w:autoSpaceDE w:val="0"/>
        <w:autoSpaceDN w:val="0"/>
        <w:rPr>
          <w:rFonts w:eastAsia="Times New Roman"/>
          <w:iCs/>
        </w:rPr>
      </w:pPr>
      <w:r w:rsidRPr="00F332F5">
        <w:rPr>
          <w:rFonts w:eastAsia="Times New Roman"/>
        </w:rPr>
        <w:t>The</w:t>
      </w:r>
      <w:r w:rsidRPr="00F332F5">
        <w:rPr>
          <w:rFonts w:eastAsia="Times New Roman"/>
          <w:spacing w:val="-13"/>
        </w:rPr>
        <w:t xml:space="preserve"> </w:t>
      </w:r>
      <w:hyperlink r:id="rId22">
        <w:r w:rsidRPr="00F332F5">
          <w:rPr>
            <w:rFonts w:eastAsia="Times New Roman"/>
            <w:i/>
            <w:iCs/>
            <w:color w:val="0563C1" w:themeColor="hyperlink"/>
            <w:u w:val="single"/>
          </w:rPr>
          <w:t xml:space="preserve">EAT </w:t>
        </w:r>
        <w:r w:rsidRPr="00F332F5">
          <w:rPr>
            <w:rFonts w:eastAsia="Times New Roman"/>
            <w:color w:val="0563C1" w:themeColor="hyperlink"/>
            <w:u w:val="single"/>
          </w:rPr>
          <w:t>Lancet report</w:t>
        </w:r>
      </w:hyperlink>
      <w:r w:rsidRPr="00F332F5">
        <w:rPr>
          <w:rFonts w:eastAsia="Times New Roman"/>
          <w:iCs/>
        </w:rPr>
        <w:t xml:space="preserve"> </w:t>
      </w:r>
      <w:r w:rsidRPr="00F332F5">
        <w:rPr>
          <w:rFonts w:eastAsia="Times New Roman"/>
        </w:rPr>
        <w:t>and</w:t>
      </w:r>
      <w:r w:rsidRPr="00F332F5">
        <w:rPr>
          <w:rFonts w:eastAsia="Times New Roman"/>
          <w:spacing w:val="5"/>
        </w:rPr>
        <w:t xml:space="preserve"> </w:t>
      </w:r>
      <w:r w:rsidRPr="00F332F5">
        <w:rPr>
          <w:rFonts w:eastAsia="Times New Roman"/>
        </w:rPr>
        <w:t>many</w:t>
      </w:r>
      <w:r w:rsidRPr="00F332F5">
        <w:rPr>
          <w:rFonts w:eastAsia="Times New Roman"/>
          <w:spacing w:val="6"/>
        </w:rPr>
        <w:t xml:space="preserve"> </w:t>
      </w:r>
      <w:r w:rsidRPr="00F332F5">
        <w:rPr>
          <w:rFonts w:eastAsia="Times New Roman"/>
        </w:rPr>
        <w:t>dietary</w:t>
      </w:r>
      <w:r w:rsidRPr="00F332F5">
        <w:rPr>
          <w:rFonts w:eastAsia="Times New Roman"/>
          <w:spacing w:val="6"/>
        </w:rPr>
        <w:t xml:space="preserve"> </w:t>
      </w:r>
      <w:r w:rsidRPr="00F332F5">
        <w:rPr>
          <w:rFonts w:eastAsia="Times New Roman"/>
        </w:rPr>
        <w:t>guidelines</w:t>
      </w:r>
      <w:r w:rsidRPr="00F332F5">
        <w:rPr>
          <w:rFonts w:eastAsia="Times New Roman"/>
          <w:spacing w:val="5"/>
        </w:rPr>
        <w:t xml:space="preserve"> </w:t>
      </w:r>
      <w:r w:rsidRPr="00F332F5">
        <w:rPr>
          <w:rFonts w:eastAsia="Times New Roman"/>
        </w:rPr>
        <w:t>indicate</w:t>
      </w:r>
      <w:r w:rsidRPr="00F332F5">
        <w:rPr>
          <w:rFonts w:eastAsia="Times New Roman"/>
          <w:spacing w:val="5"/>
        </w:rPr>
        <w:t xml:space="preserve"> </w:t>
      </w:r>
      <w:r w:rsidRPr="00F332F5">
        <w:rPr>
          <w:rFonts w:eastAsia="Times New Roman"/>
        </w:rPr>
        <w:t>that</w:t>
      </w:r>
      <w:r w:rsidRPr="00F332F5">
        <w:rPr>
          <w:rFonts w:eastAsia="Times New Roman"/>
          <w:spacing w:val="6"/>
        </w:rPr>
        <w:t xml:space="preserve"> </w:t>
      </w:r>
      <w:r w:rsidRPr="00F332F5">
        <w:rPr>
          <w:rFonts w:eastAsia="Times New Roman"/>
        </w:rPr>
        <w:t>diets</w:t>
      </w:r>
      <w:r w:rsidRPr="00F332F5">
        <w:rPr>
          <w:rFonts w:eastAsia="Times New Roman"/>
          <w:spacing w:val="5"/>
        </w:rPr>
        <w:t xml:space="preserve"> </w:t>
      </w:r>
      <w:r w:rsidRPr="00F332F5">
        <w:rPr>
          <w:rFonts w:eastAsia="Times New Roman"/>
        </w:rPr>
        <w:t>focused</w:t>
      </w:r>
      <w:r w:rsidRPr="00F332F5">
        <w:rPr>
          <w:rFonts w:eastAsia="Times New Roman"/>
          <w:spacing w:val="6"/>
        </w:rPr>
        <w:t xml:space="preserve"> </w:t>
      </w:r>
      <w:r w:rsidRPr="00F332F5">
        <w:rPr>
          <w:rFonts w:eastAsia="Times New Roman"/>
        </w:rPr>
        <w:t>on</w:t>
      </w:r>
      <w:r w:rsidRPr="00F332F5">
        <w:rPr>
          <w:rFonts w:eastAsia="Times New Roman"/>
          <w:spacing w:val="6"/>
        </w:rPr>
        <w:t xml:space="preserve"> </w:t>
      </w:r>
      <w:r w:rsidRPr="00F332F5">
        <w:rPr>
          <w:rFonts w:eastAsia="Times New Roman"/>
        </w:rPr>
        <w:t>plant-based</w:t>
      </w:r>
      <w:r w:rsidRPr="00F332F5">
        <w:rPr>
          <w:rFonts w:eastAsia="Times New Roman"/>
          <w:spacing w:val="6"/>
        </w:rPr>
        <w:t xml:space="preserve"> </w:t>
      </w:r>
      <w:r w:rsidRPr="00F332F5">
        <w:rPr>
          <w:rFonts w:eastAsia="Times New Roman"/>
        </w:rPr>
        <w:t>foods</w:t>
      </w:r>
      <w:r w:rsidRPr="00F332F5">
        <w:rPr>
          <w:rFonts w:eastAsia="Times New Roman"/>
          <w:spacing w:val="5"/>
        </w:rPr>
        <w:t xml:space="preserve"> </w:t>
      </w:r>
      <w:r w:rsidRPr="00F332F5">
        <w:rPr>
          <w:rFonts w:eastAsia="Times New Roman"/>
        </w:rPr>
        <w:t>and</w:t>
      </w:r>
      <w:r w:rsidRPr="00F332F5">
        <w:rPr>
          <w:rFonts w:eastAsia="Times New Roman"/>
          <w:spacing w:val="7"/>
        </w:rPr>
        <w:t xml:space="preserve"> </w:t>
      </w:r>
      <w:r w:rsidRPr="00F332F5">
        <w:rPr>
          <w:rFonts w:eastAsia="Times New Roman"/>
          <w:spacing w:val="-4"/>
        </w:rPr>
        <w:t xml:space="preserve">some </w:t>
      </w:r>
      <w:r w:rsidRPr="00F332F5">
        <w:rPr>
          <w:rFonts w:eastAsia="Times New Roman"/>
        </w:rPr>
        <w:t>fish (e.g., aquaponics products) are among the most healthful and sustainable foods.</w:t>
      </w:r>
      <w:r w:rsidRPr="00F332F5">
        <w:rPr>
          <w:rFonts w:eastAsia="Times New Roman"/>
          <w:spacing w:val="-6"/>
        </w:rPr>
        <w:t xml:space="preserve"> </w:t>
      </w:r>
      <w:r w:rsidRPr="00F332F5">
        <w:rPr>
          <w:rFonts w:eastAsia="Times New Roman"/>
        </w:rPr>
        <w:t>Aquaponics</w:t>
      </w:r>
      <w:r w:rsidRPr="00F332F5">
        <w:rPr>
          <w:rFonts w:eastAsia="Times New Roman"/>
          <w:spacing w:val="-6"/>
        </w:rPr>
        <w:t xml:space="preserve"> </w:t>
      </w:r>
      <w:r w:rsidRPr="00F332F5">
        <w:rPr>
          <w:rFonts w:eastAsia="Times New Roman"/>
        </w:rPr>
        <w:t>is an</w:t>
      </w:r>
      <w:r w:rsidRPr="00F332F5">
        <w:rPr>
          <w:rFonts w:eastAsia="Times New Roman"/>
          <w:spacing w:val="-5"/>
        </w:rPr>
        <w:t xml:space="preserve"> </w:t>
      </w:r>
      <w:r w:rsidRPr="00F332F5">
        <w:rPr>
          <w:rFonts w:eastAsia="Times New Roman"/>
        </w:rPr>
        <w:t>ideal climate-</w:t>
      </w:r>
      <w:r w:rsidRPr="00F332F5">
        <w:rPr>
          <w:rFonts w:eastAsia="Times New Roman"/>
          <w:spacing w:val="-2"/>
        </w:rPr>
        <w:t xml:space="preserve">smart form of </w:t>
      </w:r>
      <w:r w:rsidRPr="00F332F5">
        <w:rPr>
          <w:rFonts w:eastAsia="Times New Roman"/>
        </w:rPr>
        <w:t>agriculture for</w:t>
      </w:r>
      <w:r w:rsidRPr="00F332F5">
        <w:rPr>
          <w:rFonts w:eastAsia="Times New Roman"/>
          <w:spacing w:val="-4"/>
        </w:rPr>
        <w:t xml:space="preserve"> </w:t>
      </w:r>
      <w:r w:rsidRPr="00F332F5">
        <w:rPr>
          <w:rFonts w:eastAsia="Times New Roman"/>
        </w:rPr>
        <w:t>local</w:t>
      </w:r>
      <w:r w:rsidRPr="00F332F5">
        <w:rPr>
          <w:rFonts w:eastAsia="Times New Roman"/>
          <w:spacing w:val="-4"/>
        </w:rPr>
        <w:t xml:space="preserve"> </w:t>
      </w:r>
      <w:r w:rsidRPr="00F332F5">
        <w:rPr>
          <w:rFonts w:eastAsia="Times New Roman"/>
        </w:rPr>
        <w:t>and</w:t>
      </w:r>
      <w:r w:rsidRPr="00F332F5">
        <w:rPr>
          <w:rFonts w:eastAsia="Times New Roman"/>
          <w:spacing w:val="-5"/>
        </w:rPr>
        <w:t xml:space="preserve"> </w:t>
      </w:r>
      <w:r w:rsidRPr="00F332F5">
        <w:rPr>
          <w:rFonts w:eastAsia="Times New Roman"/>
        </w:rPr>
        <w:t>regional</w:t>
      </w:r>
      <w:r w:rsidRPr="00F332F5">
        <w:rPr>
          <w:rFonts w:eastAsia="Times New Roman"/>
          <w:spacing w:val="-4"/>
        </w:rPr>
        <w:t xml:space="preserve"> </w:t>
      </w:r>
      <w:r w:rsidRPr="00F332F5">
        <w:rPr>
          <w:rFonts w:eastAsia="Times New Roman"/>
        </w:rPr>
        <w:t>food</w:t>
      </w:r>
      <w:r w:rsidRPr="00F332F5">
        <w:rPr>
          <w:rFonts w:eastAsia="Times New Roman"/>
          <w:spacing w:val="-5"/>
        </w:rPr>
        <w:t xml:space="preserve"> </w:t>
      </w:r>
      <w:r w:rsidRPr="00F332F5">
        <w:rPr>
          <w:rFonts w:eastAsia="Times New Roman"/>
        </w:rPr>
        <w:t xml:space="preserve">production. It can provide high-quality blue foods with shortened supply chains in diverse locations. </w:t>
      </w:r>
    </w:p>
    <w:p w14:paraId="09DD8351" w14:textId="77777777" w:rsidR="00F332F5" w:rsidRPr="00F332F5" w:rsidRDefault="00F332F5" w:rsidP="00F332F5"/>
    <w:p w14:paraId="12038369" w14:textId="77CA385F" w:rsidR="00F332F5" w:rsidRPr="00F332F5" w:rsidRDefault="00F332F5" w:rsidP="00F332F5">
      <w:pPr>
        <w:contextualSpacing/>
        <w:rPr>
          <w:rFonts w:eastAsia="Cambria"/>
        </w:rPr>
      </w:pPr>
      <w:r w:rsidRPr="00F332F5">
        <w:rPr>
          <w:rFonts w:eastAsia="Cambria"/>
        </w:rPr>
        <w:t xml:space="preserve">Iron deficiency is the most common form of micronutrient malnutrition globally. In the </w:t>
      </w:r>
      <w:r w:rsidR="00C56F92">
        <w:rPr>
          <w:rFonts w:eastAsia="Cambria"/>
        </w:rPr>
        <w:t>U.S.</w:t>
      </w:r>
      <w:r w:rsidRPr="00F332F5">
        <w:rPr>
          <w:rFonts w:eastAsia="Cambria"/>
        </w:rPr>
        <w:t>, </w:t>
      </w:r>
      <w:hyperlink r:id="rId23" w:history="1">
        <w:r w:rsidRPr="00F332F5">
          <w:rPr>
            <w:rFonts w:eastAsia="Cambria"/>
            <w:color w:val="0563C1" w:themeColor="hyperlink"/>
            <w:u w:val="single"/>
          </w:rPr>
          <w:t>one in six women</w:t>
        </w:r>
      </w:hyperlink>
      <w:r w:rsidRPr="00F332F5">
        <w:rPr>
          <w:rFonts w:eastAsia="Cambria"/>
        </w:rPr>
        <w:t> is iron deficient during pregnancy</w:t>
      </w:r>
      <w:r w:rsidR="00C56F92">
        <w:rPr>
          <w:rFonts w:eastAsia="Cambria"/>
        </w:rPr>
        <w:t>. Iron d</w:t>
      </w:r>
      <w:r w:rsidRPr="00F332F5">
        <w:rPr>
          <w:rFonts w:eastAsia="Cambria"/>
        </w:rPr>
        <w:t xml:space="preserve">eficiency </w:t>
      </w:r>
      <w:r w:rsidR="00C56F92">
        <w:rPr>
          <w:rFonts w:eastAsia="Cambria"/>
        </w:rPr>
        <w:t>rates are</w:t>
      </w:r>
      <w:r w:rsidR="00C56F92" w:rsidRPr="00F332F5">
        <w:rPr>
          <w:rFonts w:eastAsia="Cambria"/>
        </w:rPr>
        <w:t xml:space="preserve"> </w:t>
      </w:r>
      <w:r w:rsidRPr="00F332F5">
        <w:rPr>
          <w:rFonts w:eastAsia="Cambria"/>
        </w:rPr>
        <w:t xml:space="preserve">higher among non-Hispanic </w:t>
      </w:r>
      <w:r w:rsidR="00C56F92">
        <w:rPr>
          <w:rFonts w:eastAsia="Cambria"/>
        </w:rPr>
        <w:t>B</w:t>
      </w:r>
      <w:r w:rsidR="00C56F92" w:rsidRPr="00F332F5">
        <w:rPr>
          <w:rFonts w:eastAsia="Cambria"/>
        </w:rPr>
        <w:t xml:space="preserve">lack </w:t>
      </w:r>
      <w:r w:rsidRPr="00F332F5">
        <w:rPr>
          <w:rFonts w:eastAsia="Cambria"/>
        </w:rPr>
        <w:t xml:space="preserve">and </w:t>
      </w:r>
      <w:r w:rsidR="00C56F92" w:rsidRPr="00F332F5">
        <w:rPr>
          <w:rFonts w:eastAsia="Cambria"/>
        </w:rPr>
        <w:t>Hispanic</w:t>
      </w:r>
      <w:r w:rsidR="00C56F92">
        <w:rPr>
          <w:rFonts w:eastAsia="Cambria"/>
        </w:rPr>
        <w:t xml:space="preserve"> women</w:t>
      </w:r>
      <w:r w:rsidRPr="00F332F5">
        <w:rPr>
          <w:rFonts w:eastAsia="Cambria"/>
        </w:rPr>
        <w:t xml:space="preserve">. </w:t>
      </w:r>
      <w:r w:rsidR="00C56F92">
        <w:rPr>
          <w:rFonts w:eastAsia="Cambria"/>
        </w:rPr>
        <w:t>It</w:t>
      </w:r>
      <w:r w:rsidRPr="00F332F5">
        <w:rPr>
          <w:rFonts w:eastAsia="Cambria"/>
        </w:rPr>
        <w:t xml:space="preserve"> is a leading cause of anemia</w:t>
      </w:r>
      <w:r w:rsidR="00C56F92">
        <w:rPr>
          <w:rFonts w:eastAsia="Cambria"/>
        </w:rPr>
        <w:t>, which</w:t>
      </w:r>
      <w:r w:rsidRPr="00F332F5">
        <w:rPr>
          <w:rFonts w:eastAsia="Cambria"/>
        </w:rPr>
        <w:t xml:space="preserve"> during pregnancy can result in poor fetal growth, preterm birth, low birth weight</w:t>
      </w:r>
      <w:r w:rsidR="00C56F92">
        <w:rPr>
          <w:rFonts w:eastAsia="Cambria"/>
        </w:rPr>
        <w:t>,</w:t>
      </w:r>
      <w:r w:rsidRPr="00F332F5">
        <w:rPr>
          <w:rFonts w:eastAsia="Cambria"/>
        </w:rPr>
        <w:t xml:space="preserve"> and increased risk of death for the mother and baby </w:t>
      </w:r>
      <w:r w:rsidR="00C56F92">
        <w:rPr>
          <w:rFonts w:eastAsia="Cambria"/>
        </w:rPr>
        <w:t>(</w:t>
      </w:r>
      <w:hyperlink r:id="rId24" w:tgtFrame="_blank" w:history="1">
        <w:r w:rsidRPr="00F332F5">
          <w:rPr>
            <w:rFonts w:eastAsia="Cambria"/>
            <w:color w:val="0563C1" w:themeColor="hyperlink"/>
            <w:u w:val="single"/>
          </w:rPr>
          <w:t>World Health Organization</w:t>
        </w:r>
      </w:hyperlink>
      <w:r w:rsidR="00C56F92">
        <w:t>)</w:t>
      </w:r>
      <w:r w:rsidR="00C56F92">
        <w:rPr>
          <w:rFonts w:eastAsia="Cambria"/>
        </w:rPr>
        <w:t>.</w:t>
      </w:r>
    </w:p>
    <w:p w14:paraId="2BD5037A" w14:textId="77777777" w:rsidR="00F332F5" w:rsidRPr="00F332F5" w:rsidRDefault="00F332F5" w:rsidP="00F332F5">
      <w:pPr>
        <w:contextualSpacing/>
        <w:rPr>
          <w:rFonts w:eastAsia="Cambria"/>
        </w:rPr>
      </w:pPr>
    </w:p>
    <w:p w14:paraId="25F318DE" w14:textId="24BA3780" w:rsidR="00F332F5" w:rsidRPr="00F332F5" w:rsidRDefault="00F332F5" w:rsidP="00DF4B4C">
      <w:pPr>
        <w:pStyle w:val="Heading2"/>
        <w:rPr>
          <w:rFonts w:eastAsia="Cambria"/>
        </w:rPr>
      </w:pPr>
      <w:r w:rsidRPr="00F332F5">
        <w:rPr>
          <w:rFonts w:eastAsia="Cambria"/>
        </w:rPr>
        <w:t>Additional Resources</w:t>
      </w:r>
    </w:p>
    <w:p w14:paraId="7A0DC34D" w14:textId="77777777" w:rsidR="00F332F5" w:rsidRPr="00F332F5" w:rsidRDefault="00F332F5" w:rsidP="003C5E90">
      <w:pPr>
        <w:numPr>
          <w:ilvl w:val="0"/>
          <w:numId w:val="40"/>
        </w:numPr>
        <w:contextualSpacing/>
        <w:rPr>
          <w:rFonts w:eastAsia="Cambria"/>
          <w:i/>
          <w:iCs/>
        </w:rPr>
      </w:pPr>
      <w:r w:rsidRPr="00F332F5">
        <w:rPr>
          <w:rFonts w:eastAsia="Cambria"/>
          <w:i/>
          <w:iCs/>
        </w:rPr>
        <w:t>Infant and Toddler Nutrition</w:t>
      </w:r>
      <w:r w:rsidRPr="00F332F5">
        <w:rPr>
          <w:rFonts w:eastAsia="Cambria"/>
        </w:rPr>
        <w:t xml:space="preserve">, PDF or </w:t>
      </w:r>
      <w:hyperlink r:id="rId25" w:history="1">
        <w:r w:rsidRPr="00F332F5">
          <w:rPr>
            <w:rFonts w:eastAsia="Cambria"/>
            <w:color w:val="0563C1" w:themeColor="hyperlink"/>
            <w:u w:val="single"/>
          </w:rPr>
          <w:t>https://www.cdc.gov/nutrition/infantandtoddlernutrition/</w:t>
        </w:r>
      </w:hyperlink>
      <w:r w:rsidRPr="00F332F5">
        <w:rPr>
          <w:rFonts w:eastAsia="Cambria"/>
        </w:rPr>
        <w:t xml:space="preserve"> </w:t>
      </w:r>
    </w:p>
    <w:p w14:paraId="7D0A6C30" w14:textId="30E193A5" w:rsidR="00F332F5" w:rsidRPr="00F332F5" w:rsidRDefault="00C56F92" w:rsidP="003C5E90">
      <w:pPr>
        <w:numPr>
          <w:ilvl w:val="0"/>
          <w:numId w:val="40"/>
        </w:numPr>
        <w:contextualSpacing/>
        <w:rPr>
          <w:rFonts w:eastAsia="Cambria"/>
          <w:i/>
          <w:iCs/>
        </w:rPr>
      </w:pPr>
      <w:r>
        <w:rPr>
          <w:rFonts w:eastAsia="Cambria"/>
        </w:rPr>
        <w:t>For h</w:t>
      </w:r>
      <w:r w:rsidRPr="00F332F5">
        <w:rPr>
          <w:rFonts w:eastAsia="Cambria"/>
        </w:rPr>
        <w:t xml:space="preserve">igh </w:t>
      </w:r>
      <w:r>
        <w:rPr>
          <w:rFonts w:eastAsia="Cambria"/>
        </w:rPr>
        <w:t>s</w:t>
      </w:r>
      <w:r w:rsidRPr="00F332F5">
        <w:rPr>
          <w:rFonts w:eastAsia="Cambria"/>
        </w:rPr>
        <w:t>chool</w:t>
      </w:r>
      <w:r>
        <w:rPr>
          <w:rFonts w:eastAsia="Cambria"/>
        </w:rPr>
        <w:t xml:space="preserve"> students,</w:t>
      </w:r>
      <w:r w:rsidRPr="00F332F5">
        <w:rPr>
          <w:rFonts w:eastAsia="Cambria"/>
        </w:rPr>
        <w:t xml:space="preserve"> </w:t>
      </w:r>
      <w:r w:rsidR="00F332F5" w:rsidRPr="00F332F5">
        <w:rPr>
          <w:rFonts w:eastAsia="Cambria"/>
        </w:rPr>
        <w:t xml:space="preserve">FDA Nutrition Facts Label </w:t>
      </w:r>
      <w:hyperlink r:id="rId26" w:anchor="intro" w:history="1">
        <w:r w:rsidR="00F332F5" w:rsidRPr="00F332F5">
          <w:rPr>
            <w:rFonts w:eastAsia="Cambria"/>
            <w:color w:val="0563C1" w:themeColor="hyperlink"/>
            <w:u w:val="single"/>
          </w:rPr>
          <w:t>www.accessdata.fda.gov/scripts/InteractiveNutritionFactsLabel/#intro</w:t>
        </w:r>
      </w:hyperlink>
    </w:p>
    <w:p w14:paraId="13E55A29" w14:textId="212A5838" w:rsidR="00F332F5" w:rsidRPr="00F332F5" w:rsidRDefault="00F332F5" w:rsidP="003C5E90">
      <w:pPr>
        <w:numPr>
          <w:ilvl w:val="0"/>
          <w:numId w:val="40"/>
        </w:numPr>
        <w:contextualSpacing/>
        <w:rPr>
          <w:rFonts w:eastAsia="Cambria"/>
          <w:i/>
          <w:iCs/>
          <w:color w:val="0563C1" w:themeColor="hyperlink"/>
          <w:u w:val="single"/>
        </w:rPr>
      </w:pPr>
      <w:r w:rsidRPr="00F332F5">
        <w:rPr>
          <w:rFonts w:eastAsia="Cambria"/>
        </w:rPr>
        <w:t>For youth age</w:t>
      </w:r>
      <w:r w:rsidR="00496F86">
        <w:rPr>
          <w:rFonts w:eastAsia="Cambria"/>
        </w:rPr>
        <w:t>s</w:t>
      </w:r>
      <w:r w:rsidRPr="00F332F5">
        <w:rPr>
          <w:rFonts w:eastAsia="Cambria"/>
        </w:rPr>
        <w:t xml:space="preserve"> 9-13,</w:t>
      </w:r>
      <w:r w:rsidRPr="00F332F5">
        <w:rPr>
          <w:rFonts w:eastAsia="Cambria"/>
          <w:i/>
          <w:iCs/>
        </w:rPr>
        <w:t xml:space="preserve"> FDA </w:t>
      </w:r>
      <w:proofErr w:type="spellStart"/>
      <w:r w:rsidRPr="00F332F5">
        <w:rPr>
          <w:rFonts w:eastAsia="Cambria"/>
          <w:i/>
          <w:iCs/>
        </w:rPr>
        <w:t>Whyville</w:t>
      </w:r>
      <w:proofErr w:type="spellEnd"/>
      <w:r w:rsidRPr="00F332F5">
        <w:rPr>
          <w:rFonts w:eastAsia="Cambria"/>
          <w:i/>
          <w:iCs/>
        </w:rPr>
        <w:t xml:space="preserve"> Snack Shack Games, </w:t>
      </w:r>
      <w:hyperlink r:id="rId27" w:history="1">
        <w:r w:rsidRPr="00F332F5">
          <w:rPr>
            <w:rFonts w:eastAsia="Cambria"/>
            <w:color w:val="0563C1" w:themeColor="hyperlink"/>
            <w:u w:val="single"/>
          </w:rPr>
          <w:t>www.fda.gov/food/nutrition-education-resources-materials/whyville-snack-shack-games</w:t>
        </w:r>
      </w:hyperlink>
    </w:p>
    <w:p w14:paraId="60C09FF3" w14:textId="70870F5E" w:rsidR="00F332F5" w:rsidRPr="00F332F5" w:rsidRDefault="00F332F5" w:rsidP="003C5E90">
      <w:pPr>
        <w:numPr>
          <w:ilvl w:val="0"/>
          <w:numId w:val="40"/>
        </w:numPr>
      </w:pPr>
      <w:bookmarkStart w:id="8" w:name="_Hlk160783188"/>
      <w:r w:rsidRPr="00F332F5">
        <w:rPr>
          <w:i/>
          <w:iCs/>
        </w:rPr>
        <w:t>Is a Calorie a Calorie? Processed Food, Experiment Gone Wrong</w:t>
      </w:r>
      <w:r w:rsidRPr="00F332F5">
        <w:t xml:space="preserve">. </w:t>
      </w:r>
      <w:r w:rsidRPr="00F332F5">
        <w:rPr>
          <w:i/>
          <w:iCs/>
        </w:rPr>
        <w:t>Ted Ed</w:t>
      </w:r>
      <w:r w:rsidRPr="00F332F5">
        <w:t xml:space="preserve"> </w:t>
      </w:r>
      <w:proofErr w:type="gramStart"/>
      <w:r w:rsidRPr="00F332F5">
        <w:t>talk</w:t>
      </w:r>
      <w:proofErr w:type="gramEnd"/>
      <w:r w:rsidRPr="00F332F5">
        <w:t xml:space="preserve"> by Robert Lustig. </w:t>
      </w:r>
      <w:hyperlink r:id="rId28" w:history="1">
        <w:r w:rsidRPr="00F332F5">
          <w:rPr>
            <w:color w:val="0563C1" w:themeColor="hyperlink"/>
            <w:u w:val="single"/>
          </w:rPr>
          <w:t>https://www.youtube.com/watch?v=nxyxcTZccsE</w:t>
        </w:r>
      </w:hyperlink>
      <w:r w:rsidRPr="00F332F5">
        <w:t xml:space="preserve"> </w:t>
      </w:r>
    </w:p>
    <w:p w14:paraId="58C50AF0" w14:textId="3E4F5347" w:rsidR="00F332F5" w:rsidRPr="00F332F5" w:rsidRDefault="00F332F5" w:rsidP="003C5E90">
      <w:pPr>
        <w:numPr>
          <w:ilvl w:val="1"/>
          <w:numId w:val="40"/>
        </w:numPr>
      </w:pPr>
      <w:r w:rsidRPr="00F332F5">
        <w:rPr>
          <w:color w:val="131313"/>
        </w:rPr>
        <w:t xml:space="preserve">Robert Lustig, MD, </w:t>
      </w:r>
      <w:r w:rsidR="00496F86">
        <w:rPr>
          <w:color w:val="131313"/>
        </w:rPr>
        <w:t>p</w:t>
      </w:r>
      <w:r w:rsidRPr="00F332F5">
        <w:rPr>
          <w:color w:val="131313"/>
        </w:rPr>
        <w:t xml:space="preserve">rofessor of </w:t>
      </w:r>
      <w:r w:rsidR="00496F86">
        <w:rPr>
          <w:color w:val="131313"/>
        </w:rPr>
        <w:t>p</w:t>
      </w:r>
      <w:r w:rsidRPr="00F332F5">
        <w:rPr>
          <w:color w:val="131313"/>
        </w:rPr>
        <w:t xml:space="preserve">ediatrics in the Division of Endocrinology at University of California, San Francisco, and author of </w:t>
      </w:r>
      <w:r w:rsidRPr="00A0189A">
        <w:rPr>
          <w:i/>
          <w:color w:val="131313"/>
        </w:rPr>
        <w:t>Fat Chance: Beating the Odds against Sugar, Processed Food, Obesity, and Disease</w:t>
      </w:r>
      <w:r w:rsidRPr="00F332F5">
        <w:rPr>
          <w:color w:val="131313"/>
        </w:rPr>
        <w:t xml:space="preserve">. </w:t>
      </w:r>
    </w:p>
    <w:p w14:paraId="1A4174FA" w14:textId="6D5CDED3" w:rsidR="00F332F5" w:rsidRPr="00206346" w:rsidRDefault="00F332F5" w:rsidP="003C5E90">
      <w:pPr>
        <w:numPr>
          <w:ilvl w:val="1"/>
          <w:numId w:val="40"/>
        </w:numPr>
        <w:contextualSpacing/>
        <w:rPr>
          <w:rFonts w:eastAsia="Cambria"/>
        </w:rPr>
      </w:pPr>
      <w:r w:rsidRPr="00206346">
        <w:rPr>
          <w:rFonts w:eastAsia="Cambria"/>
        </w:rPr>
        <w:t>This talk notes that all processed foods are made by just 10 companies and describes why processed foods have so little nutrition.</w:t>
      </w:r>
      <w:r w:rsidR="000A62E6">
        <w:rPr>
          <w:rFonts w:eastAsia="Cambria"/>
        </w:rPr>
        <w:t xml:space="preserve"> </w:t>
      </w:r>
    </w:p>
    <w:p w14:paraId="5C3161DA" w14:textId="77777777" w:rsidR="00F332F5" w:rsidRPr="00F332F5" w:rsidRDefault="00F332F5" w:rsidP="003C5E90">
      <w:pPr>
        <w:numPr>
          <w:ilvl w:val="0"/>
          <w:numId w:val="40"/>
        </w:numPr>
        <w:contextualSpacing/>
        <w:rPr>
          <w:rFonts w:eastAsia="Cambria"/>
          <w:color w:val="0563C1" w:themeColor="hyperlink"/>
          <w:u w:val="single"/>
        </w:rPr>
      </w:pPr>
      <w:r w:rsidRPr="00F332F5">
        <w:rPr>
          <w:rFonts w:eastAsia="Cambria"/>
          <w:i/>
          <w:iCs/>
          <w:color w:val="0563C1" w:themeColor="hyperlink"/>
          <w:u w:val="single"/>
        </w:rPr>
        <w:t>Seafood Basics: A Toolkit for Understanding Seafood, Nutrition, Safety and Preparation, and Sourcing</w:t>
      </w:r>
      <w:r w:rsidRPr="00F332F5">
        <w:rPr>
          <w:rFonts w:eastAsia="Cambria"/>
          <w:color w:val="0563C1" w:themeColor="hyperlink"/>
          <w:u w:val="single"/>
        </w:rPr>
        <w:t xml:space="preserve">. </w:t>
      </w:r>
    </w:p>
    <w:p w14:paraId="6D83C986" w14:textId="77777777" w:rsidR="00F332F5" w:rsidRPr="00F332F5" w:rsidRDefault="00F332F5" w:rsidP="003C5E90">
      <w:pPr>
        <w:numPr>
          <w:ilvl w:val="1"/>
          <w:numId w:val="40"/>
        </w:numPr>
        <w:contextualSpacing/>
        <w:rPr>
          <w:rFonts w:eastAsia="Cambria"/>
        </w:rPr>
      </w:pPr>
      <w:r w:rsidRPr="00F332F5">
        <w:rPr>
          <w:rFonts w:eastAsia="Cambria"/>
        </w:rPr>
        <w:t xml:space="preserve">Available from </w:t>
      </w:r>
      <w:r w:rsidRPr="00723A93">
        <w:rPr>
          <w:rFonts w:eastAsia="Cambria"/>
        </w:rPr>
        <w:t>The Education Store</w:t>
      </w:r>
      <w:r w:rsidRPr="00496F86">
        <w:rPr>
          <w:rFonts w:eastAsia="Cambria"/>
        </w:rPr>
        <w:t>,</w:t>
      </w:r>
      <w:r w:rsidRPr="00F332F5">
        <w:rPr>
          <w:rFonts w:eastAsia="Cambria"/>
        </w:rPr>
        <w:t xml:space="preserve"> </w:t>
      </w:r>
      <w:hyperlink r:id="rId29" w:history="1">
        <w:r w:rsidRPr="00F332F5">
          <w:rPr>
            <w:rFonts w:ascii="Cambria" w:eastAsia="Cambria" w:hAnsi="Cambria"/>
            <w:color w:val="0563C1" w:themeColor="hyperlink"/>
            <w:u w:val="single"/>
          </w:rPr>
          <w:t>www.edustore.purdue.edu</w:t>
        </w:r>
      </w:hyperlink>
      <w:r w:rsidRPr="00F332F5">
        <w:rPr>
          <w:rFonts w:eastAsia="Cambria"/>
        </w:rPr>
        <w:t xml:space="preserve"> Direct link: </w:t>
      </w:r>
      <w:hyperlink r:id="rId30" w:history="1">
        <w:r w:rsidRPr="00F332F5">
          <w:rPr>
            <w:rFonts w:eastAsia="Cambria"/>
            <w:color w:val="0563C1" w:themeColor="hyperlink"/>
            <w:u w:val="single"/>
          </w:rPr>
          <w:t>https://edustore.purdue.edu/item.asp?Item_Number=FNR-634-W</w:t>
        </w:r>
      </w:hyperlink>
      <w:r w:rsidRPr="00F332F5">
        <w:rPr>
          <w:rFonts w:eastAsia="Cambria"/>
        </w:rPr>
        <w:t xml:space="preserve"> </w:t>
      </w:r>
    </w:p>
    <w:bookmarkEnd w:id="8"/>
    <w:p w14:paraId="73D71802" w14:textId="77777777" w:rsidR="00F332F5" w:rsidRPr="00F332F5" w:rsidRDefault="00F332F5" w:rsidP="00F332F5">
      <w:pPr>
        <w:ind w:left="720" w:hanging="720"/>
      </w:pPr>
    </w:p>
    <w:p w14:paraId="1DC0E829" w14:textId="77777777" w:rsidR="00F332F5" w:rsidRPr="00F332F5" w:rsidRDefault="00F332F5" w:rsidP="00F332F5"/>
    <w:p w14:paraId="47897CA6" w14:textId="77777777" w:rsidR="00F113CB" w:rsidRDefault="00F113CB">
      <w:pPr>
        <w:rPr>
          <w:rFonts w:eastAsia="Calibri" w:cstheme="minorBidi"/>
          <w:b/>
          <w:bCs/>
          <w:kern w:val="24"/>
          <w:sz w:val="28"/>
          <w:szCs w:val="28"/>
        </w:rPr>
      </w:pPr>
      <w:r>
        <w:rPr>
          <w:rFonts w:eastAsia="Calibri" w:cstheme="minorBidi"/>
          <w:b/>
          <w:bCs/>
          <w:kern w:val="24"/>
          <w:sz w:val="28"/>
          <w:szCs w:val="28"/>
        </w:rPr>
        <w:br w:type="page"/>
      </w:r>
    </w:p>
    <w:p w14:paraId="59466476" w14:textId="56D1BE97" w:rsidR="00B530A8" w:rsidRPr="00F54EF4" w:rsidRDefault="00B530A8" w:rsidP="006E1F78">
      <w:pPr>
        <w:pStyle w:val="Heading1"/>
      </w:pPr>
      <w:r w:rsidRPr="00A51004">
        <w:rPr>
          <w:rFonts w:eastAsia="Calibri"/>
        </w:rPr>
        <w:lastRenderedPageBreak/>
        <w:t xml:space="preserve">Plant and </w:t>
      </w:r>
      <w:r w:rsidRPr="00F54EF4">
        <w:rPr>
          <w:rFonts w:eastAsia="Calibri"/>
        </w:rPr>
        <w:t>Fish Nutrition</w:t>
      </w:r>
    </w:p>
    <w:p w14:paraId="7C88F1FC" w14:textId="424EA6F5" w:rsidR="00B530A8" w:rsidRPr="00F54EF4" w:rsidRDefault="00B530A8" w:rsidP="00B530A8"/>
    <w:p w14:paraId="3A02FC36" w14:textId="039C856E" w:rsidR="00B530A8" w:rsidRPr="00F14133" w:rsidRDefault="00B530A8" w:rsidP="006E1F78">
      <w:pPr>
        <w:pStyle w:val="Heading2"/>
      </w:pPr>
      <w:r w:rsidRPr="00F14133">
        <w:t xml:space="preserve">Supplemental </w:t>
      </w:r>
      <w:r w:rsidR="000C0D23">
        <w:t>i</w:t>
      </w:r>
      <w:r w:rsidR="000C0D23" w:rsidRPr="00F14133">
        <w:t>nformation</w:t>
      </w:r>
    </w:p>
    <w:p w14:paraId="1F927691" w14:textId="62764C1E" w:rsidR="00B530A8" w:rsidRPr="00F14133" w:rsidRDefault="00CD4E73" w:rsidP="00B530A8">
      <w:r>
        <w:t>Depending</w:t>
      </w:r>
      <w:r w:rsidR="001D3E45">
        <w:t xml:space="preserve"> </w:t>
      </w:r>
      <w:r>
        <w:t xml:space="preserve">on </w:t>
      </w:r>
      <w:r w:rsidR="001D3E45">
        <w:t>their species, p</w:t>
      </w:r>
      <w:r w:rsidR="00B530A8">
        <w:t>lant</w:t>
      </w:r>
      <w:r w:rsidR="000C0D23">
        <w:t>s</w:t>
      </w:r>
      <w:r w:rsidR="00B530A8">
        <w:t xml:space="preserve"> and fish </w:t>
      </w:r>
      <w:r w:rsidR="000C0D23">
        <w:t xml:space="preserve">have </w:t>
      </w:r>
      <w:r w:rsidR="00B530A8">
        <w:t>specific nutrition</w:t>
      </w:r>
      <w:r w:rsidR="000C0D23">
        <w:t>al needs</w:t>
      </w:r>
      <w:r w:rsidR="00B530A8">
        <w:t xml:space="preserve"> for optimal growth.</w:t>
      </w:r>
    </w:p>
    <w:p w14:paraId="50DB4F13" w14:textId="77777777" w:rsidR="00B530A8" w:rsidRDefault="00B530A8" w:rsidP="00B530A8"/>
    <w:p w14:paraId="46BE529B" w14:textId="52902D81" w:rsidR="00CD4E73" w:rsidRPr="004D486D" w:rsidRDefault="00B530A8" w:rsidP="006E1F78">
      <w:pPr>
        <w:pStyle w:val="Heading2"/>
      </w:pPr>
      <w:r w:rsidRPr="004D486D">
        <w:t>Plants</w:t>
      </w:r>
    </w:p>
    <w:p w14:paraId="087560CD" w14:textId="35E61437" w:rsidR="00B530A8" w:rsidRDefault="00B530A8" w:rsidP="00B530A8">
      <w:r>
        <w:t>The U</w:t>
      </w:r>
      <w:r w:rsidR="001D3E45">
        <w:t>.S.</w:t>
      </w:r>
      <w:r>
        <w:t xml:space="preserve"> Department of Agriculture</w:t>
      </w:r>
      <w:r w:rsidR="00CD4E73">
        <w:t xml:space="preserve">’s </w:t>
      </w:r>
      <w:r w:rsidRPr="00F14133">
        <w:t>Plant, Soil and Nutrition Research Unit</w:t>
      </w:r>
      <w:r w:rsidR="00CD4E73">
        <w:t xml:space="preserve"> works</w:t>
      </w:r>
      <w:r>
        <w:t xml:space="preserve"> to </w:t>
      </w:r>
      <w:r w:rsidR="00CD4E73" w:rsidRPr="00F14133">
        <w:t>improv</w:t>
      </w:r>
      <w:r w:rsidR="00CD4E73">
        <w:t>e</w:t>
      </w:r>
      <w:r w:rsidR="00CD4E73" w:rsidRPr="00F14133">
        <w:t xml:space="preserve"> </w:t>
      </w:r>
      <w:r w:rsidRPr="00F14133">
        <w:t>the security and nutritional quality of plant crop species</w:t>
      </w:r>
      <w:r w:rsidR="00CD4E73">
        <w:t>. It does this</w:t>
      </w:r>
      <w:r w:rsidRPr="00F14133">
        <w:t xml:space="preserve"> through interdisciplinary research </w:t>
      </w:r>
      <w:r w:rsidR="00FB266E">
        <w:t>that integrates</w:t>
      </w:r>
      <w:r w:rsidRPr="00F14133">
        <w:t xml:space="preserve"> molecular biology and genomics, bioinformatics, genetics, physiology, biochemistry and membrane biophysics. </w:t>
      </w:r>
      <w:r w:rsidR="00FB266E">
        <w:t>Its</w:t>
      </w:r>
      <w:r w:rsidR="00FB266E" w:rsidRPr="00F14133">
        <w:t xml:space="preserve"> </w:t>
      </w:r>
      <w:r w:rsidRPr="00F14133">
        <w:t xml:space="preserve">major research areas include: </w:t>
      </w:r>
    </w:p>
    <w:p w14:paraId="1A0F443C" w14:textId="5A5EE326" w:rsidR="00B530A8" w:rsidRDefault="00B530A8" w:rsidP="00B530A8">
      <w:pPr>
        <w:ind w:left="360" w:hanging="360"/>
      </w:pPr>
      <w:r w:rsidRPr="00F14133">
        <w:t xml:space="preserve">1) </w:t>
      </w:r>
      <w:r w:rsidR="00CD4E73">
        <w:tab/>
      </w:r>
      <w:r w:rsidRPr="00F14133">
        <w:t xml:space="preserve">Developing better genomic, computational, statistical and molecular genetic tools for facilitating fundamental discovery at the gene/protein levels for use in crop improvement; </w:t>
      </w:r>
    </w:p>
    <w:p w14:paraId="56B96845" w14:textId="1CD1CBD5" w:rsidR="00B530A8" w:rsidRDefault="00B530A8" w:rsidP="00B530A8">
      <w:pPr>
        <w:ind w:left="360" w:hanging="360"/>
      </w:pPr>
      <w:r w:rsidRPr="00F14133">
        <w:t xml:space="preserve">2) </w:t>
      </w:r>
      <w:r w:rsidR="00CD4E73">
        <w:tab/>
        <w:t>F</w:t>
      </w:r>
      <w:r w:rsidRPr="00F14133">
        <w:t>ood-based solutions to micronutrient malnutrition and other diet-related issues</w:t>
      </w:r>
      <w:r w:rsidR="00FB266E">
        <w:t>,</w:t>
      </w:r>
      <w:r w:rsidRPr="00F14133">
        <w:t xml:space="preserve"> including </w:t>
      </w:r>
      <w:r w:rsidR="00CD4E73">
        <w:t>developing</w:t>
      </w:r>
      <w:r w:rsidRPr="00F14133">
        <w:t xml:space="preserve"> plant varieties with higher concentrations and/or high bioavailability of critical mineral elements</w:t>
      </w:r>
      <w:r w:rsidR="00CD4E73">
        <w:t xml:space="preserve"> (</w:t>
      </w:r>
      <w:r w:rsidRPr="00F14133">
        <w:t>iron, zinc, calcium</w:t>
      </w:r>
      <w:r w:rsidR="00CD4E73">
        <w:t>,</w:t>
      </w:r>
      <w:r w:rsidRPr="00F14133">
        <w:t xml:space="preserve"> selenium</w:t>
      </w:r>
      <w:r w:rsidR="00CD4E73">
        <w:t>)</w:t>
      </w:r>
      <w:r w:rsidR="00CD4E73" w:rsidRPr="00F14133">
        <w:t xml:space="preserve"> </w:t>
      </w:r>
      <w:r w:rsidRPr="00F14133">
        <w:t>as well as selected phytonutrients</w:t>
      </w:r>
      <w:r w:rsidR="001D6C76">
        <w:t xml:space="preserve"> </w:t>
      </w:r>
      <w:r w:rsidR="00CD4E73">
        <w:t>(</w:t>
      </w:r>
      <w:r w:rsidRPr="00F14133">
        <w:t>carotenoids, vitamin C and flavonoids</w:t>
      </w:r>
      <w:r w:rsidR="00CD4E73">
        <w:t>)</w:t>
      </w:r>
      <w:r w:rsidRPr="00F14133">
        <w:t xml:space="preserve">; and </w:t>
      </w:r>
    </w:p>
    <w:p w14:paraId="21E1FAEE" w14:textId="62C79C39" w:rsidR="00B530A8" w:rsidRDefault="00B530A8" w:rsidP="00B530A8">
      <w:pPr>
        <w:ind w:left="360" w:hanging="360"/>
      </w:pPr>
      <w:r w:rsidRPr="00F14133">
        <w:t xml:space="preserve">3) </w:t>
      </w:r>
      <w:r w:rsidR="00CD4E73">
        <w:tab/>
      </w:r>
      <w:r w:rsidRPr="00F14133">
        <w:t xml:space="preserve">Enhancing food security </w:t>
      </w:r>
      <w:r w:rsidR="00CD4E73">
        <w:t>by</w:t>
      </w:r>
      <w:r w:rsidR="00CD4E73" w:rsidRPr="00F14133">
        <w:t xml:space="preserve"> </w:t>
      </w:r>
      <w:r w:rsidRPr="00F14133">
        <w:t>develo</w:t>
      </w:r>
      <w:r w:rsidR="00CD4E73">
        <w:t>ping</w:t>
      </w:r>
      <w:r w:rsidRPr="00F14133">
        <w:t xml:space="preserve"> food and biofuel crop plant species that can maintain productivity on acidic, nutrient</w:t>
      </w:r>
      <w:r w:rsidR="00FB266E">
        <w:t>-</w:t>
      </w:r>
      <w:r w:rsidRPr="00F14133">
        <w:t>depleted and/or metal toxic soils.</w:t>
      </w:r>
    </w:p>
    <w:p w14:paraId="75644A75" w14:textId="77777777" w:rsidR="00B530A8" w:rsidRDefault="00B530A8" w:rsidP="003C5E90">
      <w:pPr>
        <w:numPr>
          <w:ilvl w:val="0"/>
          <w:numId w:val="45"/>
        </w:numPr>
      </w:pPr>
      <w:r>
        <w:t>USDA Plant, Soil and Nutrition Research</w:t>
      </w:r>
    </w:p>
    <w:p w14:paraId="23896E14" w14:textId="77777777" w:rsidR="00B530A8" w:rsidRPr="00F14133" w:rsidRDefault="00B530A8" w:rsidP="003C5E90">
      <w:pPr>
        <w:numPr>
          <w:ilvl w:val="0"/>
          <w:numId w:val="45"/>
        </w:numPr>
      </w:pPr>
      <w:hyperlink r:id="rId31" w:history="1">
        <w:r w:rsidRPr="00484011">
          <w:rPr>
            <w:rStyle w:val="Hyperlink"/>
          </w:rPr>
          <w:t>https://www.ars.usda.gov/northeast-area/ithaca-ny/robert-w-holley-center-for-agriculture-health/plant-soil-and-nutrition-research/</w:t>
        </w:r>
      </w:hyperlink>
      <w:r>
        <w:t xml:space="preserve"> </w:t>
      </w:r>
    </w:p>
    <w:p w14:paraId="6A50CD9B" w14:textId="77777777" w:rsidR="00B530A8" w:rsidRPr="00F14133" w:rsidRDefault="00B530A8" w:rsidP="00B530A8"/>
    <w:p w14:paraId="7F60F1A3" w14:textId="77777777" w:rsidR="00CD4E73" w:rsidRPr="00660A71" w:rsidRDefault="00B530A8" w:rsidP="006E1F78">
      <w:pPr>
        <w:pStyle w:val="Heading2"/>
      </w:pPr>
      <w:r w:rsidRPr="00660A71">
        <w:t>Fish</w:t>
      </w:r>
    </w:p>
    <w:p w14:paraId="38EC9311" w14:textId="65563C09" w:rsidR="00B530A8" w:rsidRPr="00F14133" w:rsidRDefault="00B530A8" w:rsidP="00B530A8">
      <w:r>
        <w:t xml:space="preserve">Commercial suppliers provide fish food blends to suit a specific type of fish. Goldfish and tropical fish food often comes in flakes and is </w:t>
      </w:r>
      <w:r w:rsidR="00CD4E73">
        <w:t xml:space="preserve">widely </w:t>
      </w:r>
      <w:r>
        <w:t xml:space="preserve">available. Fish </w:t>
      </w:r>
      <w:r w:rsidR="006F1B03">
        <w:t xml:space="preserve">food </w:t>
      </w:r>
      <w:r>
        <w:t xml:space="preserve">suppliers provide </w:t>
      </w:r>
      <w:r w:rsidR="006F1B03">
        <w:t xml:space="preserve">larger operations with </w:t>
      </w:r>
      <w:r>
        <w:t xml:space="preserve">feed </w:t>
      </w:r>
      <w:r w:rsidR="006F1B03">
        <w:t>that contains</w:t>
      </w:r>
      <w:r>
        <w:t xml:space="preserve"> vitamins</w:t>
      </w:r>
      <w:r w:rsidR="006F1B03">
        <w:t xml:space="preserve">, </w:t>
      </w:r>
      <w:r>
        <w:t xml:space="preserve">protein, fiber and fat </w:t>
      </w:r>
      <w:r w:rsidR="006F1B03">
        <w:t>for</w:t>
      </w:r>
      <w:r>
        <w:t xml:space="preserve"> the correct nutrient balance.</w:t>
      </w:r>
    </w:p>
    <w:p w14:paraId="4F0403A0" w14:textId="2BEE2D57" w:rsidR="00697400" w:rsidRDefault="00697400" w:rsidP="00FA2FE8"/>
    <w:p w14:paraId="033E2137" w14:textId="44159E05" w:rsidR="00EB0FA7" w:rsidRDefault="00EB0FA7"/>
    <w:p w14:paraId="16379518" w14:textId="5152DEC7" w:rsidR="00EB0FA7" w:rsidRDefault="00EB0FA7" w:rsidP="00EB0FA7">
      <w:pPr>
        <w:jc w:val="center"/>
      </w:pPr>
    </w:p>
    <w:p w14:paraId="13B09B8F" w14:textId="77777777" w:rsidR="00F113CB" w:rsidRDefault="00F113CB">
      <w:pPr>
        <w:rPr>
          <w:b/>
          <w:bCs/>
          <w:sz w:val="28"/>
          <w:szCs w:val="28"/>
        </w:rPr>
      </w:pPr>
      <w:bookmarkStart w:id="9" w:name="_Hlk184386893"/>
      <w:r>
        <w:rPr>
          <w:b/>
          <w:bCs/>
          <w:sz w:val="28"/>
          <w:szCs w:val="28"/>
        </w:rPr>
        <w:br w:type="page"/>
      </w:r>
    </w:p>
    <w:p w14:paraId="6AAF6527" w14:textId="6104E420" w:rsidR="00E30979" w:rsidRPr="00C4505C" w:rsidRDefault="00E30979" w:rsidP="004F5372">
      <w:pPr>
        <w:pStyle w:val="Heading1"/>
      </w:pPr>
      <w:r w:rsidRPr="00C4505C">
        <w:lastRenderedPageBreak/>
        <w:t>The Systems</w:t>
      </w:r>
      <w:r w:rsidRPr="00C4505C">
        <w:rPr>
          <w:spacing w:val="-2"/>
        </w:rPr>
        <w:t xml:space="preserve"> </w:t>
      </w:r>
      <w:r w:rsidRPr="00C4505C">
        <w:t>Approach to Aquaponics</w:t>
      </w:r>
    </w:p>
    <w:bookmarkEnd w:id="9"/>
    <w:p w14:paraId="65C886AC" w14:textId="37F093B0" w:rsidR="00E30979" w:rsidRDefault="00E30979" w:rsidP="00E30979">
      <w:pPr>
        <w:rPr>
          <w:color w:val="FF0000"/>
        </w:rPr>
      </w:pPr>
    </w:p>
    <w:p w14:paraId="15D7CBD3" w14:textId="425686C6" w:rsidR="00E30979" w:rsidRPr="005E7C8E" w:rsidRDefault="00E30979" w:rsidP="004F5372">
      <w:pPr>
        <w:pStyle w:val="Heading2"/>
      </w:pPr>
      <w:r w:rsidRPr="005E7C8E">
        <w:t xml:space="preserve">Supplemental </w:t>
      </w:r>
      <w:r w:rsidR="000C0D23">
        <w:t>i</w:t>
      </w:r>
      <w:r w:rsidR="000C0D23" w:rsidRPr="005E7C8E">
        <w:t>nformation</w:t>
      </w:r>
    </w:p>
    <w:p w14:paraId="12B30C90" w14:textId="119B7EBD" w:rsidR="00E30979" w:rsidRDefault="00E30979" w:rsidP="00E30979">
      <w:pPr>
        <w:rPr>
          <w:bCs/>
        </w:rPr>
      </w:pPr>
      <w:r w:rsidRPr="005E7C8E">
        <w:rPr>
          <w:bCs/>
        </w:rPr>
        <w:t xml:space="preserve">Researchers have often studied how to create or improve a product without considering or testing all the impacts </w:t>
      </w:r>
      <w:r w:rsidR="00E033DC">
        <w:rPr>
          <w:bCs/>
        </w:rPr>
        <w:t>it causes</w:t>
      </w:r>
      <w:r w:rsidRPr="005E7C8E">
        <w:rPr>
          <w:bCs/>
        </w:rPr>
        <w:t>. For example, the tractor and moldboard plow made farming easier and faster</w:t>
      </w:r>
      <w:r w:rsidR="009B6195">
        <w:rPr>
          <w:bCs/>
        </w:rPr>
        <w:t>,</w:t>
      </w:r>
      <w:r w:rsidRPr="005E7C8E">
        <w:rPr>
          <w:bCs/>
        </w:rPr>
        <w:t xml:space="preserve"> and pesticides helped increase yields. But as farms and equipment got larger</w:t>
      </w:r>
      <w:r w:rsidR="00C925FE">
        <w:rPr>
          <w:bCs/>
        </w:rPr>
        <w:t>,</w:t>
      </w:r>
      <w:r w:rsidRPr="005E7C8E">
        <w:rPr>
          <w:bCs/>
        </w:rPr>
        <w:t xml:space="preserve"> and fertilizer and pesticide use increased, negative impacts became apparent: soil compaction, decreased soil health</w:t>
      </w:r>
      <w:r w:rsidR="00FB3050">
        <w:rPr>
          <w:bCs/>
        </w:rPr>
        <w:t xml:space="preserve"> </w:t>
      </w:r>
      <w:r w:rsidRPr="005E7C8E">
        <w:rPr>
          <w:bCs/>
        </w:rPr>
        <w:t xml:space="preserve">and water contamination. </w:t>
      </w:r>
    </w:p>
    <w:p w14:paraId="79F5988C" w14:textId="77777777" w:rsidR="00E30979" w:rsidRPr="005E7C8E" w:rsidRDefault="00E30979" w:rsidP="00E30979">
      <w:pPr>
        <w:rPr>
          <w:bCs/>
        </w:rPr>
      </w:pPr>
    </w:p>
    <w:p w14:paraId="5DEA2174" w14:textId="64097174" w:rsidR="00E30979" w:rsidRPr="005E7C8E" w:rsidRDefault="00E30979" w:rsidP="00E30979">
      <w:pPr>
        <w:rPr>
          <w:bCs/>
        </w:rPr>
      </w:pPr>
      <w:r>
        <w:t xml:space="preserve">The </w:t>
      </w:r>
      <w:r w:rsidR="009B6195">
        <w:t>s</w:t>
      </w:r>
      <w:r w:rsidRPr="005E7C8E">
        <w:t xml:space="preserve">ystems </w:t>
      </w:r>
      <w:r w:rsidR="009B6195">
        <w:t>a</w:t>
      </w:r>
      <w:r w:rsidRPr="005E7C8E">
        <w:t xml:space="preserve">pproach is increasingly used in many disciplines to </w:t>
      </w:r>
      <w:r w:rsidR="00FB3050">
        <w:t>en</w:t>
      </w:r>
      <w:r w:rsidR="00FB3050" w:rsidRPr="005E7C8E">
        <w:t xml:space="preserve">sure </w:t>
      </w:r>
      <w:r w:rsidRPr="005E7C8E">
        <w:t>that all inputs, outputs</w:t>
      </w:r>
      <w:r w:rsidR="00FB3050">
        <w:t>,</w:t>
      </w:r>
      <w:r w:rsidRPr="005E7C8E">
        <w:t xml:space="preserve"> and </w:t>
      </w:r>
      <w:r w:rsidR="00FB3050">
        <w:t xml:space="preserve">social and environmental </w:t>
      </w:r>
      <w:r w:rsidRPr="005E7C8E">
        <w:t>impacts</w:t>
      </w:r>
      <w:r>
        <w:t xml:space="preserve"> </w:t>
      </w:r>
      <w:r w:rsidRPr="005E7C8E">
        <w:t xml:space="preserve">are considered during product development. </w:t>
      </w:r>
      <w:r w:rsidRPr="005E7C8E">
        <w:rPr>
          <w:bCs/>
        </w:rPr>
        <w:t xml:space="preserve">Understanding </w:t>
      </w:r>
      <w:r w:rsidR="00FB3050">
        <w:rPr>
          <w:bCs/>
        </w:rPr>
        <w:t>every</w:t>
      </w:r>
      <w:r w:rsidR="00FB3050" w:rsidRPr="005E7C8E">
        <w:rPr>
          <w:bCs/>
        </w:rPr>
        <w:t xml:space="preserve"> </w:t>
      </w:r>
      <w:r w:rsidRPr="005E7C8E">
        <w:rPr>
          <w:bCs/>
        </w:rPr>
        <w:t xml:space="preserve">aspect of a production system </w:t>
      </w:r>
      <w:r w:rsidR="00FB3050">
        <w:rPr>
          <w:bCs/>
        </w:rPr>
        <w:t>takes into account</w:t>
      </w:r>
      <w:r w:rsidRPr="005E7C8E">
        <w:rPr>
          <w:bCs/>
        </w:rPr>
        <w:t xml:space="preserve"> all benefits, costs and impacts. Failing to do so may overlook important human and environmental aspects of the product.</w:t>
      </w:r>
      <w:r>
        <w:rPr>
          <w:bCs/>
        </w:rPr>
        <w:t xml:space="preserve"> </w:t>
      </w:r>
      <w:r w:rsidR="00FB3050">
        <w:rPr>
          <w:bCs/>
        </w:rPr>
        <w:t>B</w:t>
      </w:r>
      <w:r w:rsidRPr="005E7C8E">
        <w:rPr>
          <w:bCs/>
        </w:rPr>
        <w:t>efore beginning a new venture, producers must consider the entire food chain</w:t>
      </w:r>
      <w:r w:rsidR="00FB3050">
        <w:rPr>
          <w:bCs/>
        </w:rPr>
        <w:t xml:space="preserve"> </w:t>
      </w:r>
      <w:r w:rsidRPr="005E7C8E">
        <w:rPr>
          <w:bCs/>
        </w:rPr>
        <w:t>from seed to table</w:t>
      </w:r>
      <w:r w:rsidR="002D61F0">
        <w:rPr>
          <w:bCs/>
        </w:rPr>
        <w:t>,</w:t>
      </w:r>
      <w:r w:rsidRPr="005E7C8E">
        <w:rPr>
          <w:bCs/>
        </w:rPr>
        <w:t xml:space="preserve"> and the costs of inputs, outputs, profit margin, transportation, waste</w:t>
      </w:r>
      <w:r w:rsidR="00FB3050">
        <w:rPr>
          <w:bCs/>
        </w:rPr>
        <w:t xml:space="preserve"> </w:t>
      </w:r>
      <w:r w:rsidR="00FB3050" w:rsidRPr="005E7C8E">
        <w:rPr>
          <w:bCs/>
        </w:rPr>
        <w:t>manage</w:t>
      </w:r>
      <w:r w:rsidR="00FB3050">
        <w:rPr>
          <w:bCs/>
        </w:rPr>
        <w:t xml:space="preserve">ment </w:t>
      </w:r>
      <w:r w:rsidRPr="005E7C8E">
        <w:rPr>
          <w:bCs/>
        </w:rPr>
        <w:t>and environmental costs.</w:t>
      </w:r>
    </w:p>
    <w:p w14:paraId="7A123CDF" w14:textId="77777777" w:rsidR="00E30979" w:rsidRPr="005E7C8E" w:rsidRDefault="00E30979" w:rsidP="00E30979">
      <w:pPr>
        <w:rPr>
          <w:bCs/>
        </w:rPr>
      </w:pPr>
    </w:p>
    <w:p w14:paraId="5B737AC9" w14:textId="5AC62662" w:rsidR="00E30979" w:rsidRPr="005E7C8E" w:rsidRDefault="00E30979" w:rsidP="00E30979">
      <w:r w:rsidRPr="005E7C8E">
        <w:t xml:space="preserve">Aquaponics combines aquaculture and hydroponics to </w:t>
      </w:r>
      <w:r w:rsidR="00FB3050">
        <w:t>use</w:t>
      </w:r>
      <w:r w:rsidRPr="005E7C8E">
        <w:t xml:space="preserve"> nutrients </w:t>
      </w:r>
      <w:r w:rsidR="00FB3050">
        <w:t>from</w:t>
      </w:r>
      <w:r w:rsidRPr="005E7C8E">
        <w:t xml:space="preserve"> </w:t>
      </w:r>
      <w:r w:rsidR="00FB3050">
        <w:t xml:space="preserve">animal </w:t>
      </w:r>
      <w:r w:rsidRPr="005E7C8E">
        <w:t xml:space="preserve">waste as a natural </w:t>
      </w:r>
      <w:r w:rsidR="00FB3050">
        <w:t xml:space="preserve">plant </w:t>
      </w:r>
      <w:r w:rsidRPr="005E7C8E">
        <w:t xml:space="preserve">fertilizer. </w:t>
      </w:r>
      <w:r w:rsidR="00FB3050">
        <w:t>Maintaining w</w:t>
      </w:r>
      <w:r w:rsidR="00FB3050" w:rsidRPr="005E7C8E">
        <w:t xml:space="preserve">ater </w:t>
      </w:r>
      <w:r w:rsidRPr="005E7C8E">
        <w:t xml:space="preserve">quality is important </w:t>
      </w:r>
      <w:r w:rsidR="00FB3050">
        <w:t>in</w:t>
      </w:r>
      <w:r w:rsidR="00FB3050" w:rsidRPr="005E7C8E">
        <w:t xml:space="preserve"> </w:t>
      </w:r>
      <w:r w:rsidRPr="005E7C8E">
        <w:t xml:space="preserve">aquaponics to reduce the generation of sludge and wastewater. Sludge contains considerable amounts of nitrite, nitrate, ammonia and phosphate. System wastes are often used for soil enrichment or </w:t>
      </w:r>
      <w:r w:rsidR="00AC22D5">
        <w:t xml:space="preserve">agricultural </w:t>
      </w:r>
      <w:r w:rsidRPr="005E7C8E">
        <w:t xml:space="preserve">fertilizer. This waste has been fermented to produce biogas through anaerobic digestion. </w:t>
      </w:r>
      <w:r w:rsidR="00BF0158">
        <w:t>Researchers are studying m</w:t>
      </w:r>
      <w:r w:rsidRPr="005E7C8E">
        <w:t>icroalgae</w:t>
      </w:r>
      <w:r w:rsidR="00BF0158">
        <w:t>, which</w:t>
      </w:r>
      <w:r w:rsidRPr="005E7C8E">
        <w:t xml:space="preserve"> </w:t>
      </w:r>
      <w:r w:rsidR="00BF0158" w:rsidRPr="005E7C8E">
        <w:t>can assimilate nutrients to produce biomass that can be converted into biofuels</w:t>
      </w:r>
      <w:r w:rsidR="00BF0158">
        <w:t xml:space="preserve">, </w:t>
      </w:r>
      <w:r w:rsidRPr="005E7C8E">
        <w:t xml:space="preserve">to treat aquaponic waste. </w:t>
      </w:r>
      <w:r w:rsidR="00BF0158">
        <w:t>This has</w:t>
      </w:r>
      <w:r w:rsidRPr="005E7C8E">
        <w:t xml:space="preserve"> the potential to fully recycle the nutrients as resources for energy generation to power the system and achieve a zero-waste aquaponic operation.</w:t>
      </w:r>
    </w:p>
    <w:p w14:paraId="783A63BB" w14:textId="77777777" w:rsidR="00E30979" w:rsidRPr="005E7C8E" w:rsidRDefault="00E30979" w:rsidP="00E30979"/>
    <w:p w14:paraId="731100A8" w14:textId="0A9DE30B" w:rsidR="00E30979" w:rsidRDefault="00E30979" w:rsidP="00E30979">
      <w:r w:rsidRPr="005E7C8E">
        <w:t xml:space="preserve">The schematic below can help students understand the </w:t>
      </w:r>
      <w:proofErr w:type="gramStart"/>
      <w:r w:rsidRPr="005E7C8E">
        <w:t>BiG</w:t>
      </w:r>
      <w:proofErr w:type="gramEnd"/>
      <w:r w:rsidRPr="005E7C8E">
        <w:t xml:space="preserve"> system.</w:t>
      </w:r>
    </w:p>
    <w:p w14:paraId="50EEBEE7" w14:textId="77777777" w:rsidR="00F54EF4" w:rsidRPr="005E7C8E" w:rsidRDefault="00F54EF4" w:rsidP="00E30979"/>
    <w:p w14:paraId="1AB0F28B" w14:textId="6FF20500" w:rsidR="00E30979" w:rsidRPr="005E7C8E" w:rsidRDefault="00F54EF4" w:rsidP="00F54EF4">
      <w:pPr>
        <w:jc w:val="center"/>
      </w:pPr>
      <w:r w:rsidRPr="0047018B">
        <w:rPr>
          <w:noProof/>
        </w:rPr>
        <w:drawing>
          <wp:inline distT="0" distB="0" distL="0" distR="0" wp14:anchorId="3635E85B" wp14:editId="6DA7806A">
            <wp:extent cx="3512862" cy="2207172"/>
            <wp:effectExtent l="0" t="0" r="0" b="3175"/>
            <wp:docPr id="169" name="Picture 169" descr="Integrated aquaponics system showcasing aquaponics combining with algal cultivation, anaerobic digester/biogas boiler, to create a zero waste system (with products of vegetables, fish, dietary supplements, makeup, bread, and biofertil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descr="Integrated aquaponics system showcasing aquaponics combining with algal cultivation, anaerobic digester/biogas boiler, to create a zero waste system (with products of vegetables, fish, dietary supplements, makeup, bread, and biofertilizer)"/>
                    <pic:cNvPicPr/>
                  </pic:nvPicPr>
                  <pic:blipFill>
                    <a:blip r:embed="rId32"/>
                    <a:stretch>
                      <a:fillRect/>
                    </a:stretch>
                  </pic:blipFill>
                  <pic:spPr>
                    <a:xfrm>
                      <a:off x="0" y="0"/>
                      <a:ext cx="3536176" cy="2221821"/>
                    </a:xfrm>
                    <a:prstGeom prst="rect">
                      <a:avLst/>
                    </a:prstGeom>
                  </pic:spPr>
                </pic:pic>
              </a:graphicData>
            </a:graphic>
          </wp:inline>
        </w:drawing>
      </w:r>
    </w:p>
    <w:p w14:paraId="7EA713CC" w14:textId="6C6706A8" w:rsidR="00EB0FA7" w:rsidRDefault="00EB0FA7" w:rsidP="00FA2FE8"/>
    <w:p w14:paraId="10C8E814" w14:textId="77777777" w:rsidR="00AB2065" w:rsidRDefault="00AB2065" w:rsidP="00AB2065">
      <w:pPr>
        <w:pStyle w:val="Heading1"/>
        <w:rPr>
          <w:sz w:val="28"/>
          <w:szCs w:val="28"/>
        </w:rPr>
      </w:pPr>
    </w:p>
    <w:p w14:paraId="71AEA5BC" w14:textId="16929774" w:rsidR="00820657" w:rsidRPr="004F5372" w:rsidRDefault="00820657" w:rsidP="004F5372">
      <w:pPr>
        <w:pStyle w:val="Heading1"/>
      </w:pPr>
      <w:r w:rsidRPr="004F5372">
        <w:t>BiG Aquaculture System Components</w:t>
      </w:r>
    </w:p>
    <w:p w14:paraId="541901ED" w14:textId="77777777" w:rsidR="00820657" w:rsidRDefault="00820657" w:rsidP="00820657"/>
    <w:p w14:paraId="33C0F047" w14:textId="25007C3E" w:rsidR="00EA067F" w:rsidRDefault="00820657" w:rsidP="00820657">
      <w:r>
        <w:t>Despite using less land</w:t>
      </w:r>
      <w:r>
        <w:rPr>
          <w:spacing w:val="-13"/>
        </w:rPr>
        <w:t xml:space="preserve"> </w:t>
      </w:r>
      <w:r>
        <w:t>and</w:t>
      </w:r>
      <w:r>
        <w:rPr>
          <w:spacing w:val="-14"/>
        </w:rPr>
        <w:t xml:space="preserve"> </w:t>
      </w:r>
      <w:r>
        <w:t>water</w:t>
      </w:r>
      <w:r>
        <w:rPr>
          <w:spacing w:val="-13"/>
        </w:rPr>
        <w:t xml:space="preserve"> </w:t>
      </w:r>
      <w:r>
        <w:t>than</w:t>
      </w:r>
      <w:r>
        <w:rPr>
          <w:spacing w:val="-13"/>
        </w:rPr>
        <w:t xml:space="preserve"> </w:t>
      </w:r>
      <w:r>
        <w:t>conventional</w:t>
      </w:r>
      <w:r>
        <w:rPr>
          <w:spacing w:val="-14"/>
        </w:rPr>
        <w:t xml:space="preserve"> </w:t>
      </w:r>
      <w:r>
        <w:t>food</w:t>
      </w:r>
      <w:r>
        <w:rPr>
          <w:spacing w:val="-13"/>
        </w:rPr>
        <w:t xml:space="preserve"> </w:t>
      </w:r>
      <w:r>
        <w:t>production,</w:t>
      </w:r>
      <w:r>
        <w:rPr>
          <w:spacing w:val="-13"/>
        </w:rPr>
        <w:t xml:space="preserve"> </w:t>
      </w:r>
      <w:r>
        <w:t>aquaponics</w:t>
      </w:r>
      <w:r>
        <w:rPr>
          <w:spacing w:val="-14"/>
        </w:rPr>
        <w:t xml:space="preserve"> </w:t>
      </w:r>
      <w:r>
        <w:t>require</w:t>
      </w:r>
      <w:r w:rsidR="00EA067F">
        <w:t>s</w:t>
      </w:r>
      <w:r>
        <w:rPr>
          <w:spacing w:val="-13"/>
        </w:rPr>
        <w:t xml:space="preserve"> </w:t>
      </w:r>
      <w:r>
        <w:t>high</w:t>
      </w:r>
      <w:r>
        <w:rPr>
          <w:spacing w:val="-14"/>
        </w:rPr>
        <w:t xml:space="preserve"> </w:t>
      </w:r>
      <w:r>
        <w:t>energy input and creates considerable nutrient wastes, leading to high operational and maintenance costs.</w:t>
      </w:r>
      <w:r>
        <w:rPr>
          <w:spacing w:val="-12"/>
        </w:rPr>
        <w:t xml:space="preserve"> </w:t>
      </w:r>
      <w:r>
        <w:t>These</w:t>
      </w:r>
      <w:r>
        <w:rPr>
          <w:spacing w:val="-9"/>
        </w:rPr>
        <w:t xml:space="preserve"> </w:t>
      </w:r>
      <w:r>
        <w:t>costs</w:t>
      </w:r>
      <w:r>
        <w:rPr>
          <w:spacing w:val="-8"/>
        </w:rPr>
        <w:t xml:space="preserve"> </w:t>
      </w:r>
      <w:r>
        <w:t>challenge</w:t>
      </w:r>
      <w:r>
        <w:rPr>
          <w:spacing w:val="-7"/>
        </w:rPr>
        <w:t xml:space="preserve"> </w:t>
      </w:r>
      <w:r w:rsidR="00EA067F">
        <w:t>its</w:t>
      </w:r>
      <w:r w:rsidR="00EA067F">
        <w:rPr>
          <w:spacing w:val="-8"/>
        </w:rPr>
        <w:t xml:space="preserve"> </w:t>
      </w:r>
      <w:r>
        <w:t>economic</w:t>
      </w:r>
      <w:r>
        <w:rPr>
          <w:spacing w:val="-8"/>
        </w:rPr>
        <w:t xml:space="preserve"> </w:t>
      </w:r>
      <w:r>
        <w:t>sustainability,</w:t>
      </w:r>
      <w:r>
        <w:rPr>
          <w:spacing w:val="-7"/>
        </w:rPr>
        <w:t xml:space="preserve"> </w:t>
      </w:r>
      <w:r>
        <w:t>which</w:t>
      </w:r>
      <w:r>
        <w:rPr>
          <w:spacing w:val="-7"/>
        </w:rPr>
        <w:t xml:space="preserve"> </w:t>
      </w:r>
      <w:r>
        <w:t>may</w:t>
      </w:r>
      <w:r>
        <w:rPr>
          <w:spacing w:val="-8"/>
        </w:rPr>
        <w:t xml:space="preserve"> </w:t>
      </w:r>
      <w:r>
        <w:t>be</w:t>
      </w:r>
      <w:r>
        <w:rPr>
          <w:spacing w:val="-8"/>
        </w:rPr>
        <w:t xml:space="preserve"> </w:t>
      </w:r>
      <w:r>
        <w:t>a</w:t>
      </w:r>
      <w:r>
        <w:rPr>
          <w:spacing w:val="-8"/>
        </w:rPr>
        <w:t xml:space="preserve"> </w:t>
      </w:r>
      <w:r>
        <w:t>barrier</w:t>
      </w:r>
      <w:r>
        <w:rPr>
          <w:spacing w:val="-8"/>
        </w:rPr>
        <w:t xml:space="preserve"> </w:t>
      </w:r>
      <w:r>
        <w:t>to</w:t>
      </w:r>
      <w:r>
        <w:rPr>
          <w:spacing w:val="-7"/>
        </w:rPr>
        <w:t xml:space="preserve"> </w:t>
      </w:r>
      <w:r>
        <w:t xml:space="preserve">wider adoption. </w:t>
      </w:r>
    </w:p>
    <w:p w14:paraId="1348EF67" w14:textId="77777777" w:rsidR="00EA067F" w:rsidRDefault="00EA067F" w:rsidP="00820657"/>
    <w:p w14:paraId="5E6BB8D6" w14:textId="0F139D6C" w:rsidR="00820657" w:rsidRDefault="00EA067F" w:rsidP="00820657">
      <w:r>
        <w:t>A</w:t>
      </w:r>
      <w:r w:rsidR="00820657">
        <w:t xml:space="preserve">lthough growers are widely interested in the potential of aquaponics, gaps in research on animal-plant-microbe co-management, benefit-risk assessment, and financing </w:t>
      </w:r>
      <w:r>
        <w:t>holds them back</w:t>
      </w:r>
      <w:r w:rsidR="00820657">
        <w:t xml:space="preserve">. </w:t>
      </w:r>
      <w:r w:rsidR="00820657" w:rsidRPr="00AB2065">
        <w:rPr>
          <w:b/>
          <w:bCs/>
        </w:rPr>
        <w:t>B</w:t>
      </w:r>
      <w:r w:rsidR="00820657" w:rsidRPr="006B5069">
        <w:t>i</w:t>
      </w:r>
      <w:r w:rsidR="00820657" w:rsidRPr="00AB2065">
        <w:rPr>
          <w:b/>
          <w:bCs/>
        </w:rPr>
        <w:t>G</w:t>
      </w:r>
      <w:r w:rsidR="00820657" w:rsidRPr="006B5069">
        <w:t xml:space="preserve"> </w:t>
      </w:r>
      <w:r w:rsidR="00820657">
        <w:t>researchers are</w:t>
      </w:r>
      <w:r w:rsidR="00820657" w:rsidRPr="007A04A6">
        <w:t xml:space="preserve"> </w:t>
      </w:r>
      <w:r w:rsidR="00820657">
        <w:t>working to solve these problems</w:t>
      </w:r>
      <w:r>
        <w:t xml:space="preserve">. Because </w:t>
      </w:r>
      <w:r w:rsidR="00820657">
        <w:t xml:space="preserve">a </w:t>
      </w:r>
      <w:r w:rsidR="004E0346">
        <w:t>s</w:t>
      </w:r>
      <w:r w:rsidR="00820657">
        <w:t xml:space="preserve">ystems </w:t>
      </w:r>
      <w:r w:rsidR="004E0346">
        <w:t>a</w:t>
      </w:r>
      <w:r w:rsidR="00820657">
        <w:t>pproach is critical</w:t>
      </w:r>
      <w:r>
        <w:t>, t</w:t>
      </w:r>
      <w:r w:rsidR="00820657">
        <w:t xml:space="preserve">he project has many collaborators working on the following </w:t>
      </w:r>
      <w:r w:rsidR="00AD7298">
        <w:t xml:space="preserve">five </w:t>
      </w:r>
      <w:r w:rsidR="00820657">
        <w:t>objectives</w:t>
      </w:r>
      <w:r>
        <w:t>.</w:t>
      </w:r>
    </w:p>
    <w:p w14:paraId="659EDE7A" w14:textId="77777777" w:rsidR="00820657" w:rsidRDefault="00820657" w:rsidP="00820657"/>
    <w:p w14:paraId="1AC9EE60" w14:textId="011B208B" w:rsidR="00820657" w:rsidRPr="007A04A6" w:rsidRDefault="00820657" w:rsidP="003C5E90">
      <w:pPr>
        <w:numPr>
          <w:ilvl w:val="0"/>
          <w:numId w:val="48"/>
        </w:numPr>
      </w:pPr>
      <w:r w:rsidRPr="007A04A6">
        <w:t>Partner with diverse stakeholders to identify barriers and opportunities for blue foods and aquaponics</w:t>
      </w:r>
      <w:r>
        <w:t xml:space="preserve">. </w:t>
      </w:r>
    </w:p>
    <w:p w14:paraId="4FCA9C9C" w14:textId="238708AE" w:rsidR="00820657" w:rsidRPr="007A04A6" w:rsidRDefault="00820657" w:rsidP="003C5E90">
      <w:pPr>
        <w:numPr>
          <w:ilvl w:val="0"/>
          <w:numId w:val="48"/>
        </w:numPr>
      </w:pPr>
      <w:bookmarkStart w:id="10" w:name="_Hlk164084596"/>
      <w:r w:rsidRPr="007A04A6">
        <w:t xml:space="preserve">Design, construct and evaluate a resilient and sustainable </w:t>
      </w:r>
      <w:r>
        <w:t>food production system</w:t>
      </w:r>
      <w:r w:rsidRPr="007A04A6">
        <w:t xml:space="preserve"> that integrates aquaponics with microalgae cultivation, anaerobic digestion, and biorefining processes</w:t>
      </w:r>
      <w:r>
        <w:t xml:space="preserve">. </w:t>
      </w:r>
    </w:p>
    <w:bookmarkEnd w:id="10"/>
    <w:p w14:paraId="2AE6EE4E" w14:textId="6996F082" w:rsidR="00820657" w:rsidRPr="007A04A6" w:rsidRDefault="00820657" w:rsidP="003C5E90">
      <w:pPr>
        <w:numPr>
          <w:ilvl w:val="0"/>
          <w:numId w:val="48"/>
        </w:numPr>
      </w:pPr>
      <w:r w:rsidRPr="007A04A6">
        <w:t xml:space="preserve">Assess economic and environmental performance of </w:t>
      </w:r>
      <w:r>
        <w:t>an integrated aquaponics food production system</w:t>
      </w:r>
      <w:r w:rsidRPr="007A04A6">
        <w:t xml:space="preserve"> and develop evidence-based management practices and business models</w:t>
      </w:r>
      <w:r>
        <w:t xml:space="preserve">. </w:t>
      </w:r>
    </w:p>
    <w:p w14:paraId="7850F3CF" w14:textId="0B0D26E6" w:rsidR="00820657" w:rsidRPr="007A04A6" w:rsidRDefault="00820657" w:rsidP="003C5E90">
      <w:pPr>
        <w:numPr>
          <w:ilvl w:val="0"/>
          <w:numId w:val="48"/>
        </w:numPr>
      </w:pPr>
      <w:r w:rsidRPr="007A04A6">
        <w:t>Engage with stakeholders to support aquaponics and blue food market development</w:t>
      </w:r>
      <w:r>
        <w:t xml:space="preserve">. </w:t>
      </w:r>
    </w:p>
    <w:p w14:paraId="54A6455B" w14:textId="09587516" w:rsidR="00820657" w:rsidRPr="007A04A6" w:rsidRDefault="00820657" w:rsidP="003C5E90">
      <w:pPr>
        <w:numPr>
          <w:ilvl w:val="0"/>
          <w:numId w:val="48"/>
        </w:numPr>
      </w:pPr>
      <w:r w:rsidRPr="007A04A6">
        <w:t xml:space="preserve">Create, pilot and publish education materials to foster a workforce prepared to support </w:t>
      </w:r>
      <w:r>
        <w:t>blue</w:t>
      </w:r>
      <w:r>
        <w:rPr>
          <w:spacing w:val="11"/>
        </w:rPr>
        <w:t xml:space="preserve"> </w:t>
      </w:r>
      <w:r>
        <w:t>food</w:t>
      </w:r>
      <w:r>
        <w:rPr>
          <w:spacing w:val="9"/>
        </w:rPr>
        <w:t xml:space="preserve"> </w:t>
      </w:r>
      <w:r>
        <w:t>supply</w:t>
      </w:r>
      <w:r>
        <w:rPr>
          <w:spacing w:val="9"/>
        </w:rPr>
        <w:t xml:space="preserve"> </w:t>
      </w:r>
      <w:r>
        <w:t xml:space="preserve">chains. </w:t>
      </w:r>
    </w:p>
    <w:p w14:paraId="09BFA953" w14:textId="77777777" w:rsidR="00820657" w:rsidRDefault="00820657" w:rsidP="00820657"/>
    <w:p w14:paraId="18CF92E5" w14:textId="1D6F6B21" w:rsidR="00820657" w:rsidRDefault="00820657" w:rsidP="00820657">
      <w:r w:rsidRPr="00760579">
        <w:t xml:space="preserve">The basic </w:t>
      </w:r>
      <w:r>
        <w:t>aquaponics system has fish, plants, tanks and a pump to move water</w:t>
      </w:r>
      <w:r w:rsidRPr="00760579">
        <w:t xml:space="preserve">. </w:t>
      </w:r>
      <w:r>
        <w:t>The wastewater and</w:t>
      </w:r>
      <w:r w:rsidRPr="008709F7">
        <w:rPr>
          <w:b/>
          <w:bCs/>
        </w:rPr>
        <w:t xml:space="preserve"> </w:t>
      </w:r>
      <w:r w:rsidRPr="001364EF">
        <w:rPr>
          <w:bCs/>
        </w:rPr>
        <w:t>sludge</w:t>
      </w:r>
      <w:r>
        <w:t xml:space="preserve"> from the fish tanks contain</w:t>
      </w:r>
      <w:r w:rsidRPr="008251CA">
        <w:t xml:space="preserve"> </w:t>
      </w:r>
      <w:r>
        <w:t>more</w:t>
      </w:r>
      <w:r w:rsidRPr="008251CA">
        <w:t xml:space="preserve"> nitrite, nitrate, ammonia and phosphate</w:t>
      </w:r>
      <w:r>
        <w:t xml:space="preserve"> than </w:t>
      </w:r>
      <w:r w:rsidR="007E1D9A">
        <w:t xml:space="preserve">plants </w:t>
      </w:r>
      <w:r>
        <w:t xml:space="preserve">can </w:t>
      </w:r>
      <w:r w:rsidR="007E1D9A">
        <w:t>take up</w:t>
      </w:r>
      <w:r>
        <w:t xml:space="preserve">. </w:t>
      </w:r>
      <w:r w:rsidR="007E1D9A">
        <w:t>As a result</w:t>
      </w:r>
      <w:r>
        <w:t xml:space="preserve">, current aquaponic systems discharge considerable amounts of water each day (up to 20%) and replace </w:t>
      </w:r>
      <w:r w:rsidR="007E1D9A">
        <w:t xml:space="preserve">it </w:t>
      </w:r>
      <w:r>
        <w:t>with fresh water. BiG researchers are studying</w:t>
      </w:r>
      <w:r w:rsidRPr="00760579">
        <w:t xml:space="preserve"> additional subsystems that </w:t>
      </w:r>
      <w:r>
        <w:t>may</w:t>
      </w:r>
      <w:r w:rsidRPr="00760579">
        <w:t xml:space="preserve"> improve operational parameters, recycle nutrients, reduce costs, increase revenue streams and reduce waste output. </w:t>
      </w:r>
      <w:r>
        <w:t xml:space="preserve">These are described in the following paragraphs. </w:t>
      </w:r>
    </w:p>
    <w:p w14:paraId="6E432871" w14:textId="77777777" w:rsidR="00820657" w:rsidRPr="001F4E22" w:rsidRDefault="00820657" w:rsidP="00820657"/>
    <w:p w14:paraId="60D3C9F9" w14:textId="20E0EA25" w:rsidR="004E0346" w:rsidRDefault="007E1D9A" w:rsidP="00820657">
      <w:r>
        <w:t xml:space="preserve">Researchers are studying microalgae </w:t>
      </w:r>
      <w:r w:rsidR="00820657">
        <w:t xml:space="preserve">to improve </w:t>
      </w:r>
      <w:r w:rsidR="00820657" w:rsidRPr="008251CA">
        <w:t>treat</w:t>
      </w:r>
      <w:r w:rsidR="00820657">
        <w:t>ment of</w:t>
      </w:r>
      <w:r w:rsidR="00820657" w:rsidRPr="008251CA">
        <w:t xml:space="preserve"> </w:t>
      </w:r>
      <w:r w:rsidR="00820657">
        <w:t xml:space="preserve">aquaponic </w:t>
      </w:r>
      <w:r w:rsidR="00820657" w:rsidRPr="008251CA">
        <w:t>waste</w:t>
      </w:r>
      <w:r w:rsidR="00820657">
        <w:t>water</w:t>
      </w:r>
      <w:r w:rsidR="00820657" w:rsidRPr="008251CA">
        <w:t xml:space="preserve">. </w:t>
      </w:r>
      <w:r w:rsidR="00820657" w:rsidRPr="00847E7D">
        <w:t xml:space="preserve">Algal bioreactors </w:t>
      </w:r>
      <w:r w:rsidR="00BA3C9B">
        <w:t>can</w:t>
      </w:r>
      <w:r w:rsidR="00007B1C">
        <w:t xml:space="preserve"> help with</w:t>
      </w:r>
      <w:r w:rsidR="00820657" w:rsidRPr="00847E7D">
        <w:t xml:space="preserve"> nitrogen removal</w:t>
      </w:r>
      <w:r w:rsidR="00BA3C9B">
        <w:t xml:space="preserve"> but</w:t>
      </w:r>
      <w:r w:rsidR="00820657">
        <w:t xml:space="preserve"> do not remove all N</w:t>
      </w:r>
      <w:r w:rsidR="004E0346">
        <w:t>,</w:t>
      </w:r>
      <w:r w:rsidR="00820657">
        <w:t xml:space="preserve"> so</w:t>
      </w:r>
      <w:r w:rsidR="00820657" w:rsidRPr="00847E7D">
        <w:t xml:space="preserve"> the remainder </w:t>
      </w:r>
      <w:r w:rsidR="00820657">
        <w:t xml:space="preserve">is converted </w:t>
      </w:r>
      <w:r w:rsidR="00820657" w:rsidRPr="00847E7D">
        <w:t xml:space="preserve">to nitrite and nitrate for plant crop </w:t>
      </w:r>
      <w:r w:rsidR="00820657">
        <w:t>use</w:t>
      </w:r>
      <w:r w:rsidR="00820657" w:rsidRPr="00847E7D">
        <w:t xml:space="preserve">. </w:t>
      </w:r>
      <w:r w:rsidR="00820657">
        <w:t xml:space="preserve">Algae cells are further processed to create an algae slurry that is treated along with sludge from the fish tanks and vegetable wastes in an anerobic digester and biogas boiler. </w:t>
      </w:r>
    </w:p>
    <w:p w14:paraId="4026288A" w14:textId="77777777" w:rsidR="004E0346" w:rsidRDefault="004E0346" w:rsidP="00820657"/>
    <w:p w14:paraId="35CA683A" w14:textId="61C237E4" w:rsidR="00D4239E" w:rsidRDefault="00820657" w:rsidP="00820657">
      <w:r>
        <w:rPr>
          <w:bCs/>
          <w:iCs/>
        </w:rPr>
        <w:t xml:space="preserve">BiG researchers hypothesize that </w:t>
      </w:r>
      <w:r w:rsidR="00BA3C9B">
        <w:rPr>
          <w:bCs/>
          <w:iCs/>
        </w:rPr>
        <w:t>adding</w:t>
      </w:r>
      <w:r w:rsidRPr="00833D6C">
        <w:rPr>
          <w:bCs/>
          <w:iCs/>
        </w:rPr>
        <w:t xml:space="preserve"> an anaerobic digester to </w:t>
      </w:r>
      <w:r>
        <w:rPr>
          <w:bCs/>
          <w:iCs/>
        </w:rPr>
        <w:t>the</w:t>
      </w:r>
      <w:r w:rsidRPr="00833D6C">
        <w:rPr>
          <w:bCs/>
          <w:iCs/>
        </w:rPr>
        <w:t xml:space="preserve"> aquaponics system will remove organic carbon from wastewater and produce more plant nutrients in solution to allow higher plant production.</w:t>
      </w:r>
      <w:r>
        <w:rPr>
          <w:bCs/>
          <w:iCs/>
        </w:rPr>
        <w:t xml:space="preserve"> </w:t>
      </w:r>
      <w:r>
        <w:t>The</w:t>
      </w:r>
      <w:r w:rsidRPr="008251CA">
        <w:t xml:space="preserve"> </w:t>
      </w:r>
      <w:r>
        <w:t xml:space="preserve">algal slurry </w:t>
      </w:r>
      <w:r w:rsidRPr="008251CA">
        <w:t>that</w:t>
      </w:r>
      <w:r>
        <w:t xml:space="preserve"> remains after algae nutrient removal</w:t>
      </w:r>
      <w:r w:rsidRPr="008251CA">
        <w:t xml:space="preserve"> </w:t>
      </w:r>
      <w:r>
        <w:t xml:space="preserve">is then biorefined or treated in an anerobic digester and biogas boiler to create </w:t>
      </w:r>
      <w:r w:rsidRPr="00533C7D">
        <w:rPr>
          <w:bCs/>
        </w:rPr>
        <w:t>biofertilizer</w:t>
      </w:r>
      <w:r w:rsidR="00D4239E">
        <w:t>;</w:t>
      </w:r>
      <w:r w:rsidR="00D4239E" w:rsidRPr="00D4239E">
        <w:t xml:space="preserve"> </w:t>
      </w:r>
      <w:r w:rsidRPr="00D4239E">
        <w:t xml:space="preserve">nutraceutical ingredients such as </w:t>
      </w:r>
      <w:r w:rsidRPr="00533C7D">
        <w:rPr>
          <w:bCs/>
        </w:rPr>
        <w:t>bioactive peptides</w:t>
      </w:r>
      <w:r w:rsidRPr="00D4239E">
        <w:t xml:space="preserve">, and </w:t>
      </w:r>
      <w:r w:rsidRPr="00533C7D">
        <w:rPr>
          <w:bCs/>
        </w:rPr>
        <w:t>phenolic compounds</w:t>
      </w:r>
      <w:r w:rsidR="00D4239E">
        <w:t xml:space="preserve">; </w:t>
      </w:r>
      <w:r w:rsidRPr="00D4239E">
        <w:t>and fish feed ingredients</w:t>
      </w:r>
      <w:r w:rsidR="00EB572F" w:rsidRPr="00533C7D">
        <w:rPr>
          <w:bCs/>
        </w:rPr>
        <w:t xml:space="preserve">. </w:t>
      </w:r>
      <w:r w:rsidRPr="00D4239E">
        <w:t xml:space="preserve">The anaerobic digester and biogas boiler are used to create </w:t>
      </w:r>
      <w:r w:rsidRPr="00533C7D">
        <w:rPr>
          <w:bCs/>
        </w:rPr>
        <w:t>digestate</w:t>
      </w:r>
      <w:r>
        <w:t xml:space="preserve">, </w:t>
      </w:r>
      <w:r w:rsidRPr="00760579">
        <w:t>energy</w:t>
      </w:r>
      <w:r>
        <w:t xml:space="preserve"> and biofertilizer</w:t>
      </w:r>
      <w:r w:rsidRPr="00760579">
        <w:t xml:space="preserve"> </w:t>
      </w:r>
      <w:r>
        <w:t xml:space="preserve">using the algal biomass. </w:t>
      </w:r>
    </w:p>
    <w:p w14:paraId="2CCD5A2F" w14:textId="77777777" w:rsidR="00D4239E" w:rsidRDefault="00D4239E" w:rsidP="00820657"/>
    <w:p w14:paraId="6A74A26E" w14:textId="1E58B903" w:rsidR="00820657" w:rsidRDefault="00820657" w:rsidP="00820657">
      <w:r>
        <w:lastRenderedPageBreak/>
        <w:t xml:space="preserve">This additional </w:t>
      </w:r>
      <w:r w:rsidRPr="00760579">
        <w:t xml:space="preserve">cycling </w:t>
      </w:r>
      <w:r>
        <w:t xml:space="preserve">of </w:t>
      </w:r>
      <w:r w:rsidRPr="00760579">
        <w:t>nutrients in the system and anaerobic digestion subsystems offer</w:t>
      </w:r>
      <w:r>
        <w:t xml:space="preserve">s the </w:t>
      </w:r>
      <w:r w:rsidRPr="00760579">
        <w:t xml:space="preserve">promise </w:t>
      </w:r>
      <w:r w:rsidR="004E0346">
        <w:t>of</w:t>
      </w:r>
      <w:r w:rsidR="004E0346" w:rsidRPr="00760579">
        <w:t xml:space="preserve"> </w:t>
      </w:r>
      <w:r w:rsidRPr="00760579">
        <w:t xml:space="preserve">decreasing waste and generating </w:t>
      </w:r>
      <w:r>
        <w:t xml:space="preserve">fertilizer and </w:t>
      </w:r>
      <w:r w:rsidRPr="00760579">
        <w:t>biofuels.</w:t>
      </w:r>
      <w:r>
        <w:t xml:space="preserve"> </w:t>
      </w:r>
      <w:r w:rsidR="00D4239E">
        <w:t>Researchers hope</w:t>
      </w:r>
      <w:r>
        <w:t xml:space="preserve"> these system components will </w:t>
      </w:r>
      <w:r w:rsidRPr="008251CA">
        <w:t>fully recycle the nutrients as resources for energy generation</w:t>
      </w:r>
      <w:r>
        <w:t xml:space="preserve"> to power the system and </w:t>
      </w:r>
      <w:r w:rsidRPr="008251CA">
        <w:t>achie</w:t>
      </w:r>
      <w:r>
        <w:t>ve a</w:t>
      </w:r>
      <w:r w:rsidRPr="008251CA">
        <w:t xml:space="preserve"> zero-waste aquaponic operation.</w:t>
      </w:r>
      <w:r>
        <w:t xml:space="preserve"> To complete the system, the fish and plants must also be processed. </w:t>
      </w:r>
    </w:p>
    <w:p w14:paraId="3F61018E" w14:textId="77777777" w:rsidR="00820657" w:rsidRPr="008C45FE" w:rsidRDefault="00820657" w:rsidP="00820657">
      <w:pPr>
        <w:rPr>
          <w:bCs/>
          <w:strike/>
        </w:rPr>
      </w:pPr>
    </w:p>
    <w:p w14:paraId="4903AA74" w14:textId="253C1F2F" w:rsidR="00702956" w:rsidRPr="00F54EF4" w:rsidRDefault="00702956" w:rsidP="003372B9">
      <w:pPr>
        <w:pStyle w:val="Heading1"/>
      </w:pPr>
      <w:r w:rsidRPr="00702956">
        <w:t>Waste</w:t>
      </w:r>
      <w:r w:rsidR="001B1450">
        <w:t>w</w:t>
      </w:r>
      <w:r w:rsidRPr="00F54EF4">
        <w:t>ater Recycling</w:t>
      </w:r>
    </w:p>
    <w:p w14:paraId="2CAF0E17" w14:textId="3C7FA76B" w:rsidR="00702956" w:rsidRPr="00F54EF4" w:rsidRDefault="00702956" w:rsidP="00702956"/>
    <w:p w14:paraId="611C2B19" w14:textId="515055BE" w:rsidR="00702956" w:rsidRPr="00702956" w:rsidRDefault="00702956" w:rsidP="004F5372">
      <w:pPr>
        <w:pStyle w:val="Heading2"/>
      </w:pPr>
      <w:r w:rsidRPr="00702956">
        <w:t xml:space="preserve">Supplemental </w:t>
      </w:r>
      <w:r w:rsidR="000C0D23">
        <w:t>i</w:t>
      </w:r>
      <w:r w:rsidR="000C0D23" w:rsidRPr="00702956">
        <w:t>nformation</w:t>
      </w:r>
    </w:p>
    <w:p w14:paraId="6C211E1F" w14:textId="52F62186" w:rsidR="000864BF" w:rsidRDefault="00702956" w:rsidP="00702956">
      <w:r w:rsidRPr="00702956">
        <w:t xml:space="preserve">Reducing nutrients and contaminants from wastewater is vital for the health of surface and groundwater. Water pollution can harm plants and animals and reduce the availability of fresh water. </w:t>
      </w:r>
    </w:p>
    <w:p w14:paraId="141DB354" w14:textId="77777777" w:rsidR="000864BF" w:rsidRDefault="000864BF" w:rsidP="00702956"/>
    <w:p w14:paraId="51FD77CE" w14:textId="32766486" w:rsidR="0005088F" w:rsidRDefault="00702956" w:rsidP="00702956">
      <w:r w:rsidRPr="00702956">
        <w:t xml:space="preserve">The primary agricultural pollutants of concern in the Midwest and the Mississippi River basin are atrazine, nitrogen and phosphorus. The Mississippi River basin drains approximately 41% of the land area of the contiguous </w:t>
      </w:r>
      <w:r w:rsidR="000864BF">
        <w:t>U.S.</w:t>
      </w:r>
      <w:r w:rsidRPr="00702956">
        <w:t>, ranging as far west as Idaho, north to Canada</w:t>
      </w:r>
      <w:r w:rsidR="00685CAD">
        <w:t xml:space="preserve"> </w:t>
      </w:r>
      <w:r w:rsidRPr="00702956">
        <w:t>and east to Massachusetts. Rain in the Mississippi</w:t>
      </w:r>
      <w:r w:rsidR="00685CAD">
        <w:t>’s</w:t>
      </w:r>
      <w:r w:rsidRPr="00702956">
        <w:t xml:space="preserve"> watershed washes soil, organic debris, nitrogen and phosphorous fertilizers, and atmospheric deposition of oxidized nitrogen from the combustion of fossil fuels into the Gulf of Mexico. </w:t>
      </w:r>
    </w:p>
    <w:p w14:paraId="4E6BEC09" w14:textId="77777777" w:rsidR="0005088F" w:rsidRDefault="0005088F" w:rsidP="00702956"/>
    <w:p w14:paraId="56147777" w14:textId="75718A5F" w:rsidR="004B576C" w:rsidRDefault="00685CAD" w:rsidP="00702956">
      <w:r>
        <w:t>Most</w:t>
      </w:r>
      <w:r w:rsidR="00702956" w:rsidRPr="00702956">
        <w:t xml:space="preserve"> land in the Mississippi's watershed is farmland. Each spring, as farmers fertilize their land in preparation for crop season, rain washes fertilizer off the land and into streams, rivers, and then the Gulf of Mexico. This leads to a </w:t>
      </w:r>
      <w:r w:rsidR="0005088F" w:rsidRPr="00D50590">
        <w:rPr>
          <w:iCs/>
        </w:rPr>
        <w:t>dead z</w:t>
      </w:r>
      <w:r w:rsidR="00702956" w:rsidRPr="00D50590">
        <w:rPr>
          <w:iCs/>
        </w:rPr>
        <w:t>one</w:t>
      </w:r>
      <w:r w:rsidR="00702956" w:rsidRPr="00702956">
        <w:rPr>
          <w:i/>
          <w:iCs/>
        </w:rPr>
        <w:t xml:space="preserve"> </w:t>
      </w:r>
      <w:r w:rsidR="00702956" w:rsidRPr="00702956">
        <w:t xml:space="preserve">in the </w:t>
      </w:r>
      <w:r w:rsidR="0005088F">
        <w:t>g</w:t>
      </w:r>
      <w:r w:rsidR="00702956" w:rsidRPr="00702956">
        <w:t xml:space="preserve">ulf. Farming practices in the Midwest must be modified to reduce the amount of nitrogen and phosphorous leaving crop fields. </w:t>
      </w:r>
      <w:bookmarkStart w:id="11" w:name="_Hlk161668507"/>
    </w:p>
    <w:p w14:paraId="04A6BA0C" w14:textId="77777777" w:rsidR="004B576C" w:rsidRDefault="004B576C" w:rsidP="00702956"/>
    <w:p w14:paraId="585A7637" w14:textId="6D59DA1E" w:rsidR="0005088F" w:rsidRDefault="00702956" w:rsidP="00702956">
      <w:r w:rsidRPr="00702956">
        <w:t xml:space="preserve">Recommendations </w:t>
      </w:r>
      <w:r w:rsidR="004B576C">
        <w:t>to reduce water</w:t>
      </w:r>
      <w:r w:rsidRPr="00702956">
        <w:t xml:space="preserve"> contamination </w:t>
      </w:r>
      <w:r w:rsidR="004B576C">
        <w:t>include</w:t>
      </w:r>
      <w:r w:rsidRPr="00702956">
        <w:t xml:space="preserve"> </w:t>
      </w:r>
      <w:bookmarkEnd w:id="11"/>
      <w:r w:rsidRPr="00702956">
        <w:t>reducing fertilizer use; alternating crops grown each year</w:t>
      </w:r>
      <w:r w:rsidR="004B576C">
        <w:t>;</w:t>
      </w:r>
      <w:r w:rsidR="004B576C" w:rsidRPr="00702956">
        <w:t xml:space="preserve"> </w:t>
      </w:r>
      <w:r w:rsidRPr="00702956">
        <w:t xml:space="preserve">and timing fertilizer applications so </w:t>
      </w:r>
      <w:r w:rsidR="004B576C">
        <w:t>rain won’t wash them</w:t>
      </w:r>
      <w:r w:rsidRPr="00702956">
        <w:t xml:space="preserve"> into water. The primary concern with row crops is a loss of nitrogen. Recommendations </w:t>
      </w:r>
      <w:r w:rsidR="004B576C">
        <w:t>to reduce water</w:t>
      </w:r>
      <w:r w:rsidRPr="00702956">
        <w:t xml:space="preserve"> contamination by nitrogen </w:t>
      </w:r>
      <w:r w:rsidR="004B576C">
        <w:t>include i</w:t>
      </w:r>
      <w:r w:rsidR="004B576C" w:rsidRPr="00702956">
        <w:t>ncorporat</w:t>
      </w:r>
      <w:r w:rsidR="004B576C">
        <w:t>ing</w:t>
      </w:r>
      <w:r w:rsidR="004B576C" w:rsidRPr="00702956">
        <w:t xml:space="preserve"> </w:t>
      </w:r>
      <w:r w:rsidRPr="00702956">
        <w:t>manure into the soil</w:t>
      </w:r>
      <w:r w:rsidR="004B576C">
        <w:t>;</w:t>
      </w:r>
      <w:r w:rsidR="004B576C" w:rsidRPr="00702956">
        <w:t xml:space="preserve"> </w:t>
      </w:r>
      <w:r w:rsidRPr="00702956">
        <w:t xml:space="preserve">using filter strips between fields and surface water; and not applying manure to fields in winter. </w:t>
      </w:r>
    </w:p>
    <w:p w14:paraId="57C5BEF6" w14:textId="77777777" w:rsidR="0005088F" w:rsidRDefault="0005088F" w:rsidP="00702956"/>
    <w:p w14:paraId="10AE3A52" w14:textId="35E7CCAD" w:rsidR="00702956" w:rsidRPr="00702956" w:rsidRDefault="00702956" w:rsidP="00702956">
      <w:r w:rsidRPr="00702956">
        <w:t>Agricultural crop production also causes eutrophication concerns in the Great Lakes. For example, in 2014 the city of Toledo, Ohio</w:t>
      </w:r>
      <w:r w:rsidR="0005088F">
        <w:t>,</w:t>
      </w:r>
      <w:r w:rsidRPr="00702956">
        <w:t xml:space="preserve"> </w:t>
      </w:r>
      <w:r w:rsidR="004B576C">
        <w:t>warned it residents not to drink or use the water</w:t>
      </w:r>
      <w:r w:rsidRPr="00702956">
        <w:t xml:space="preserve"> due to toxins from eutrophication in drinking water.</w:t>
      </w:r>
    </w:p>
    <w:p w14:paraId="07002646" w14:textId="77777777" w:rsidR="00702956" w:rsidRPr="00702956" w:rsidRDefault="00702956" w:rsidP="00702956"/>
    <w:p w14:paraId="1E5BE023" w14:textId="27E7A9D4" w:rsidR="007A4C9C" w:rsidRDefault="007A4C9C" w:rsidP="00702956">
      <w:r>
        <w:t>A</w:t>
      </w:r>
      <w:r w:rsidR="00702956" w:rsidRPr="008113F0">
        <w:t xml:space="preserve">quaculture uses less water than conventional food production aquaculture practices but can discharge large quantities of nutrients into the environment because of non-treated, or poorly treated, wastewater. </w:t>
      </w:r>
    </w:p>
    <w:p w14:paraId="0CA95BAF" w14:textId="77777777" w:rsidR="007A4C9C" w:rsidRDefault="007A4C9C" w:rsidP="00702956"/>
    <w:p w14:paraId="1257C6D6" w14:textId="7D6AF23E" w:rsidR="007A4C9C" w:rsidRDefault="00702956" w:rsidP="00702956">
      <w:r w:rsidRPr="008113F0">
        <w:t xml:space="preserve">Nutrients and organic matter released from aquaculture farm effluents affect the water ecosystem by </w:t>
      </w:r>
      <w:r w:rsidR="004B576C">
        <w:t>depleting oxygen</w:t>
      </w:r>
      <w:r w:rsidRPr="008113F0">
        <w:t xml:space="preserve"> through overgrowth of cyanobacteria and microalgae. The primary waste products of aquaponics are the fish solids and uneaten food. Fish solids must be removed to maintain a healthy water quality. Nutrient</w:t>
      </w:r>
      <w:r w:rsidR="007A4C9C">
        <w:t>-</w:t>
      </w:r>
      <w:r w:rsidRPr="008113F0">
        <w:t>rich water is removed when cleaning out fish solids</w:t>
      </w:r>
      <w:r w:rsidR="007A4C9C">
        <w:t>,</w:t>
      </w:r>
      <w:r w:rsidRPr="008113F0">
        <w:t xml:space="preserve"> and plant roots and other inedible plant parts culled during harvest are also waste products generated by aquaponics systems. </w:t>
      </w:r>
    </w:p>
    <w:p w14:paraId="110216BD" w14:textId="77777777" w:rsidR="007A4C9C" w:rsidRDefault="007A4C9C" w:rsidP="00702956"/>
    <w:p w14:paraId="2BC8EDAC" w14:textId="1B70982E" w:rsidR="00702956" w:rsidRPr="008113F0" w:rsidRDefault="00702956" w:rsidP="00702956">
      <w:r w:rsidRPr="008113F0">
        <w:t>The wastewater from aquaponics system</w:t>
      </w:r>
      <w:r w:rsidR="001E19AA">
        <w:t>s</w:t>
      </w:r>
      <w:r w:rsidRPr="008113F0">
        <w:t xml:space="preserve"> can contain biological, chemical and physical contaminants. It’s high organic matter</w:t>
      </w:r>
      <w:r w:rsidR="007A4C9C">
        <w:t>,</w:t>
      </w:r>
      <w:r w:rsidRPr="008113F0">
        <w:t xml:space="preserve"> and dissolved nutrients can be a pollution source. These pollutants can cause eutrophication, oxygen depletion and degradation of benthic communities if not handled properly. Excessive feeding causes sediment</w:t>
      </w:r>
      <w:r w:rsidR="00EA3C4C">
        <w:t xml:space="preserve"> to accumulate</w:t>
      </w:r>
      <w:r w:rsidR="007A4C9C">
        <w:t xml:space="preserve">, </w:t>
      </w:r>
      <w:r w:rsidRPr="008113F0">
        <w:t>which can increase the dissolved biological oxygen demand of bacteria in the water system.</w:t>
      </w:r>
    </w:p>
    <w:p w14:paraId="5652B9B2" w14:textId="77777777" w:rsidR="00702956" w:rsidRPr="008113F0" w:rsidRDefault="00702956" w:rsidP="00702956"/>
    <w:p w14:paraId="3EAAD62E" w14:textId="7458C053" w:rsidR="00702956" w:rsidRPr="008113F0" w:rsidRDefault="00702956" w:rsidP="00702956">
      <w:pPr>
        <w:widowControl w:val="0"/>
        <w:autoSpaceDE w:val="0"/>
        <w:autoSpaceDN w:val="0"/>
        <w:spacing w:before="80"/>
        <w:ind w:right="296"/>
        <w:rPr>
          <w:rFonts w:eastAsia="Times New Roman"/>
        </w:rPr>
      </w:pPr>
      <w:r w:rsidRPr="008113F0">
        <w:rPr>
          <w:rFonts w:eastAsia="Times New Roman"/>
        </w:rPr>
        <w:t>Despite using less land</w:t>
      </w:r>
      <w:r w:rsidRPr="008113F0">
        <w:rPr>
          <w:rFonts w:eastAsia="Times New Roman"/>
          <w:spacing w:val="-13"/>
        </w:rPr>
        <w:t xml:space="preserve"> </w:t>
      </w:r>
      <w:r w:rsidRPr="008113F0">
        <w:rPr>
          <w:rFonts w:eastAsia="Times New Roman"/>
        </w:rPr>
        <w:t>and</w:t>
      </w:r>
      <w:r w:rsidRPr="008113F0">
        <w:rPr>
          <w:rFonts w:eastAsia="Times New Roman"/>
          <w:spacing w:val="-14"/>
        </w:rPr>
        <w:t xml:space="preserve"> </w:t>
      </w:r>
      <w:r w:rsidRPr="008113F0">
        <w:rPr>
          <w:rFonts w:eastAsia="Times New Roman"/>
        </w:rPr>
        <w:t>water</w:t>
      </w:r>
      <w:r w:rsidRPr="008113F0">
        <w:rPr>
          <w:rFonts w:eastAsia="Times New Roman"/>
          <w:spacing w:val="-13"/>
        </w:rPr>
        <w:t xml:space="preserve"> </w:t>
      </w:r>
      <w:r w:rsidRPr="008113F0">
        <w:rPr>
          <w:rFonts w:eastAsia="Times New Roman"/>
        </w:rPr>
        <w:t>than</w:t>
      </w:r>
      <w:r w:rsidRPr="008113F0">
        <w:rPr>
          <w:rFonts w:eastAsia="Times New Roman"/>
          <w:spacing w:val="-13"/>
        </w:rPr>
        <w:t xml:space="preserve"> </w:t>
      </w:r>
      <w:r w:rsidRPr="008113F0">
        <w:rPr>
          <w:rFonts w:eastAsia="Times New Roman"/>
        </w:rPr>
        <w:t>conventional</w:t>
      </w:r>
      <w:r w:rsidRPr="008113F0">
        <w:rPr>
          <w:rFonts w:eastAsia="Times New Roman"/>
          <w:spacing w:val="-14"/>
        </w:rPr>
        <w:t xml:space="preserve"> </w:t>
      </w:r>
      <w:r w:rsidRPr="008113F0">
        <w:rPr>
          <w:rFonts w:eastAsia="Times New Roman"/>
        </w:rPr>
        <w:t>food</w:t>
      </w:r>
      <w:r w:rsidRPr="008113F0">
        <w:rPr>
          <w:rFonts w:eastAsia="Times New Roman"/>
          <w:spacing w:val="-13"/>
        </w:rPr>
        <w:t xml:space="preserve"> </w:t>
      </w:r>
      <w:r w:rsidRPr="008113F0">
        <w:rPr>
          <w:rFonts w:eastAsia="Times New Roman"/>
        </w:rPr>
        <w:t>production,</w:t>
      </w:r>
      <w:r w:rsidRPr="008113F0">
        <w:rPr>
          <w:rFonts w:eastAsia="Times New Roman"/>
          <w:spacing w:val="-13"/>
        </w:rPr>
        <w:t xml:space="preserve"> </w:t>
      </w:r>
      <w:r w:rsidRPr="008113F0">
        <w:rPr>
          <w:rFonts w:eastAsia="Times New Roman"/>
        </w:rPr>
        <w:t>aquaponics</w:t>
      </w:r>
      <w:r w:rsidRPr="008113F0">
        <w:rPr>
          <w:rFonts w:eastAsia="Times New Roman"/>
          <w:spacing w:val="-14"/>
        </w:rPr>
        <w:t xml:space="preserve"> </w:t>
      </w:r>
      <w:r w:rsidRPr="008113F0">
        <w:rPr>
          <w:rFonts w:eastAsia="Times New Roman"/>
        </w:rPr>
        <w:t>continues</w:t>
      </w:r>
      <w:r w:rsidRPr="008113F0">
        <w:rPr>
          <w:rFonts w:eastAsia="Times New Roman"/>
          <w:spacing w:val="-14"/>
        </w:rPr>
        <w:t xml:space="preserve"> </w:t>
      </w:r>
      <w:r w:rsidRPr="008113F0">
        <w:rPr>
          <w:rFonts w:eastAsia="Times New Roman"/>
        </w:rPr>
        <w:t>to</w:t>
      </w:r>
      <w:r w:rsidRPr="008113F0">
        <w:rPr>
          <w:rFonts w:eastAsia="Times New Roman"/>
          <w:spacing w:val="-14"/>
        </w:rPr>
        <w:t xml:space="preserve"> </w:t>
      </w:r>
      <w:r w:rsidRPr="008113F0">
        <w:rPr>
          <w:rFonts w:eastAsia="Times New Roman"/>
        </w:rPr>
        <w:t>require</w:t>
      </w:r>
      <w:r w:rsidRPr="008113F0">
        <w:rPr>
          <w:rFonts w:eastAsia="Times New Roman"/>
          <w:spacing w:val="-13"/>
        </w:rPr>
        <w:t xml:space="preserve"> </w:t>
      </w:r>
      <w:r w:rsidRPr="008113F0">
        <w:rPr>
          <w:rFonts w:eastAsia="Times New Roman"/>
        </w:rPr>
        <w:t>high</w:t>
      </w:r>
      <w:r w:rsidRPr="008113F0">
        <w:rPr>
          <w:rFonts w:eastAsia="Times New Roman"/>
          <w:spacing w:val="-14"/>
        </w:rPr>
        <w:t xml:space="preserve"> </w:t>
      </w:r>
      <w:r w:rsidRPr="008113F0">
        <w:rPr>
          <w:rFonts w:eastAsia="Times New Roman"/>
        </w:rPr>
        <w:t>energy input and creates considerable nutrient wastes, leading to high operational and maintenance costs.</w:t>
      </w:r>
      <w:r w:rsidRPr="008113F0">
        <w:rPr>
          <w:rFonts w:eastAsia="Times New Roman"/>
          <w:spacing w:val="-12"/>
        </w:rPr>
        <w:t xml:space="preserve"> </w:t>
      </w:r>
      <w:r w:rsidRPr="008113F0">
        <w:rPr>
          <w:rFonts w:eastAsia="Times New Roman"/>
        </w:rPr>
        <w:t>These</w:t>
      </w:r>
      <w:r w:rsidRPr="008113F0">
        <w:rPr>
          <w:rFonts w:eastAsia="Times New Roman"/>
          <w:spacing w:val="-9"/>
        </w:rPr>
        <w:t xml:space="preserve"> </w:t>
      </w:r>
      <w:r w:rsidRPr="008113F0">
        <w:rPr>
          <w:rFonts w:eastAsia="Times New Roman"/>
        </w:rPr>
        <w:t>costs</w:t>
      </w:r>
      <w:r w:rsidRPr="008113F0">
        <w:rPr>
          <w:rFonts w:eastAsia="Times New Roman"/>
          <w:spacing w:val="-8"/>
        </w:rPr>
        <w:t xml:space="preserve"> </w:t>
      </w:r>
      <w:r w:rsidRPr="008113F0">
        <w:rPr>
          <w:rFonts w:eastAsia="Times New Roman"/>
        </w:rPr>
        <w:t>challenge</w:t>
      </w:r>
      <w:r w:rsidRPr="008113F0">
        <w:rPr>
          <w:rFonts w:eastAsia="Times New Roman"/>
          <w:spacing w:val="-7"/>
        </w:rPr>
        <w:t xml:space="preserve"> </w:t>
      </w:r>
      <w:r w:rsidRPr="008113F0">
        <w:rPr>
          <w:rFonts w:eastAsia="Times New Roman"/>
        </w:rPr>
        <w:t>economic</w:t>
      </w:r>
      <w:r w:rsidRPr="008113F0">
        <w:rPr>
          <w:rFonts w:eastAsia="Times New Roman"/>
          <w:spacing w:val="-8"/>
        </w:rPr>
        <w:t xml:space="preserve"> </w:t>
      </w:r>
      <w:r w:rsidRPr="008113F0">
        <w:rPr>
          <w:rFonts w:eastAsia="Times New Roman"/>
        </w:rPr>
        <w:t>sustainability,</w:t>
      </w:r>
      <w:r w:rsidRPr="008113F0">
        <w:rPr>
          <w:rFonts w:eastAsia="Times New Roman"/>
          <w:spacing w:val="-7"/>
        </w:rPr>
        <w:t xml:space="preserve"> </w:t>
      </w:r>
      <w:r w:rsidRPr="008113F0">
        <w:rPr>
          <w:rFonts w:eastAsia="Times New Roman"/>
        </w:rPr>
        <w:t>a</w:t>
      </w:r>
      <w:r w:rsidRPr="008113F0">
        <w:rPr>
          <w:rFonts w:eastAsia="Times New Roman"/>
          <w:spacing w:val="-8"/>
        </w:rPr>
        <w:t xml:space="preserve"> </w:t>
      </w:r>
      <w:r w:rsidRPr="008113F0">
        <w:rPr>
          <w:rFonts w:eastAsia="Times New Roman"/>
        </w:rPr>
        <w:t>main</w:t>
      </w:r>
      <w:r w:rsidRPr="008113F0">
        <w:rPr>
          <w:rFonts w:eastAsia="Times New Roman"/>
          <w:spacing w:val="-8"/>
        </w:rPr>
        <w:t xml:space="preserve"> </w:t>
      </w:r>
      <w:r w:rsidRPr="008113F0">
        <w:rPr>
          <w:rFonts w:eastAsia="Times New Roman"/>
        </w:rPr>
        <w:t>barrier</w:t>
      </w:r>
      <w:r w:rsidRPr="008113F0">
        <w:rPr>
          <w:rFonts w:eastAsia="Times New Roman"/>
          <w:spacing w:val="-8"/>
        </w:rPr>
        <w:t xml:space="preserve"> </w:t>
      </w:r>
      <w:r w:rsidRPr="008113F0">
        <w:rPr>
          <w:rFonts w:eastAsia="Times New Roman"/>
        </w:rPr>
        <w:t>to</w:t>
      </w:r>
      <w:r w:rsidRPr="008113F0">
        <w:rPr>
          <w:rFonts w:eastAsia="Times New Roman"/>
          <w:spacing w:val="-7"/>
        </w:rPr>
        <w:t xml:space="preserve"> </w:t>
      </w:r>
      <w:r w:rsidRPr="008113F0">
        <w:rPr>
          <w:rFonts w:eastAsia="Times New Roman"/>
        </w:rPr>
        <w:t xml:space="preserve">wider adoption. </w:t>
      </w:r>
      <w:r w:rsidR="006C70EE">
        <w:rPr>
          <w:rFonts w:eastAsia="Times New Roman"/>
        </w:rPr>
        <w:t>A</w:t>
      </w:r>
      <w:r w:rsidRPr="008113F0">
        <w:rPr>
          <w:rFonts w:eastAsia="Times New Roman"/>
        </w:rPr>
        <w:t xml:space="preserve">lthough growers are widely interested in the potential of aquaponics, existing gaps in research on animal-plant-microbe co-management, benefit-risk assessment and financing inhibits initial engagement. Consequently, two of the goals of the </w:t>
      </w:r>
      <w:proofErr w:type="gramStart"/>
      <w:r w:rsidRPr="008113F0">
        <w:rPr>
          <w:rFonts w:eastAsia="Times New Roman"/>
        </w:rPr>
        <w:t>BiG</w:t>
      </w:r>
      <w:proofErr w:type="gramEnd"/>
      <w:r w:rsidRPr="008113F0">
        <w:rPr>
          <w:rFonts w:eastAsia="Times New Roman"/>
        </w:rPr>
        <w:t xml:space="preserve"> research </w:t>
      </w:r>
      <w:proofErr w:type="gramStart"/>
      <w:r w:rsidRPr="008113F0">
        <w:rPr>
          <w:rFonts w:eastAsia="Times New Roman"/>
        </w:rPr>
        <w:t>are</w:t>
      </w:r>
      <w:proofErr w:type="gramEnd"/>
      <w:r w:rsidR="004B576C">
        <w:rPr>
          <w:rFonts w:eastAsia="Times New Roman"/>
        </w:rPr>
        <w:t xml:space="preserve"> to</w:t>
      </w:r>
      <w:r w:rsidRPr="008113F0">
        <w:rPr>
          <w:rFonts w:eastAsia="Times New Roman"/>
        </w:rPr>
        <w:t>:</w:t>
      </w:r>
    </w:p>
    <w:p w14:paraId="3AE7677F" w14:textId="31B21048" w:rsidR="00702956" w:rsidRPr="008113F0" w:rsidRDefault="00702956" w:rsidP="00057743">
      <w:pPr>
        <w:widowControl w:val="0"/>
        <w:numPr>
          <w:ilvl w:val="0"/>
          <w:numId w:val="48"/>
        </w:numPr>
        <w:autoSpaceDE w:val="0"/>
        <w:autoSpaceDN w:val="0"/>
        <w:spacing w:before="80"/>
        <w:ind w:right="296"/>
        <w:rPr>
          <w:rFonts w:eastAsia="Times New Roman"/>
        </w:rPr>
      </w:pPr>
      <w:r w:rsidRPr="008113F0">
        <w:rPr>
          <w:rFonts w:eastAsia="Times New Roman"/>
        </w:rPr>
        <w:t xml:space="preserve">Design, construct and evaluate a resilient and sustainable </w:t>
      </w:r>
      <w:r w:rsidR="001E19AA">
        <w:rPr>
          <w:rFonts w:eastAsia="Times New Roman"/>
        </w:rPr>
        <w:t>f</w:t>
      </w:r>
      <w:r w:rsidRPr="008113F0">
        <w:rPr>
          <w:rFonts w:eastAsia="Times New Roman"/>
        </w:rPr>
        <w:t xml:space="preserve">ood </w:t>
      </w:r>
      <w:r w:rsidR="001E19AA">
        <w:rPr>
          <w:rFonts w:eastAsia="Times New Roman"/>
        </w:rPr>
        <w:t>p</w:t>
      </w:r>
      <w:r w:rsidRPr="008113F0">
        <w:rPr>
          <w:rFonts w:eastAsia="Times New Roman"/>
        </w:rPr>
        <w:t xml:space="preserve">roduction </w:t>
      </w:r>
      <w:r w:rsidR="001E19AA">
        <w:rPr>
          <w:rFonts w:eastAsia="Times New Roman"/>
        </w:rPr>
        <w:t>s</w:t>
      </w:r>
      <w:r w:rsidRPr="008113F0">
        <w:rPr>
          <w:rFonts w:eastAsia="Times New Roman"/>
        </w:rPr>
        <w:t>ystem (FPS) that integrates aquaponics with microalgae cultivation, anaerobic digestion and biorefining processes</w:t>
      </w:r>
      <w:r w:rsidR="009A0A04">
        <w:rPr>
          <w:rFonts w:eastAsia="Times New Roman"/>
        </w:rPr>
        <w:t>.</w:t>
      </w:r>
    </w:p>
    <w:p w14:paraId="5A7A433C" w14:textId="3D750E98" w:rsidR="00702956" w:rsidRPr="008113F0" w:rsidRDefault="00702956" w:rsidP="00057743">
      <w:pPr>
        <w:widowControl w:val="0"/>
        <w:numPr>
          <w:ilvl w:val="0"/>
          <w:numId w:val="48"/>
        </w:numPr>
        <w:autoSpaceDE w:val="0"/>
        <w:autoSpaceDN w:val="0"/>
        <w:spacing w:before="80"/>
        <w:ind w:right="296"/>
        <w:rPr>
          <w:rFonts w:eastAsia="Times New Roman"/>
        </w:rPr>
      </w:pPr>
      <w:r w:rsidRPr="008113F0">
        <w:rPr>
          <w:rFonts w:eastAsia="Times New Roman"/>
        </w:rPr>
        <w:t xml:space="preserve">Assess economic and environmental performance of Integrated Aquaponics Food Production System (IAFPS) and develop evidence-based management practices and business models. </w:t>
      </w:r>
    </w:p>
    <w:p w14:paraId="733A458F" w14:textId="6DCC43D1" w:rsidR="00C34A60" w:rsidRDefault="00C34A60" w:rsidP="00FA2FE8"/>
    <w:p w14:paraId="2A0ABBA2" w14:textId="77777777" w:rsidR="005F1177" w:rsidRDefault="005F1177" w:rsidP="00FA2FE8"/>
    <w:p w14:paraId="5CFABD20" w14:textId="0EDB3117" w:rsidR="00EB572F" w:rsidRDefault="00EB572F">
      <w:pPr>
        <w:rPr>
          <w:b/>
          <w:bCs/>
          <w:sz w:val="28"/>
          <w:szCs w:val="28"/>
        </w:rPr>
      </w:pPr>
    </w:p>
    <w:p w14:paraId="2042352F" w14:textId="77777777" w:rsidR="00F113CB" w:rsidRDefault="00F113CB">
      <w:pPr>
        <w:rPr>
          <w:b/>
          <w:bCs/>
          <w:sz w:val="28"/>
          <w:szCs w:val="28"/>
        </w:rPr>
      </w:pPr>
      <w:bookmarkStart w:id="12" w:name="_Hlk147475960"/>
      <w:r>
        <w:rPr>
          <w:b/>
          <w:bCs/>
          <w:sz w:val="28"/>
          <w:szCs w:val="28"/>
        </w:rPr>
        <w:br w:type="page"/>
      </w:r>
    </w:p>
    <w:p w14:paraId="5EA12EE4" w14:textId="2B741B25" w:rsidR="00533F8D" w:rsidRPr="00F54EF4" w:rsidRDefault="00533F8D" w:rsidP="003372B9">
      <w:pPr>
        <w:pStyle w:val="Heading1"/>
      </w:pPr>
      <w:r w:rsidRPr="00533F8D">
        <w:lastRenderedPageBreak/>
        <w:t xml:space="preserve">Water </w:t>
      </w:r>
      <w:r w:rsidRPr="00F54EF4">
        <w:t xml:space="preserve">Quality </w:t>
      </w:r>
      <w:r w:rsidR="00FA0A75">
        <w:t>and</w:t>
      </w:r>
      <w:r w:rsidR="00FA0A75" w:rsidRPr="00F54EF4">
        <w:t xml:space="preserve"> </w:t>
      </w:r>
      <w:r w:rsidRPr="00F54EF4">
        <w:t>Aquaponics</w:t>
      </w:r>
    </w:p>
    <w:bookmarkEnd w:id="12"/>
    <w:p w14:paraId="11DD31E5" w14:textId="77777777" w:rsidR="00533F8D" w:rsidRPr="00533F8D" w:rsidRDefault="00533F8D" w:rsidP="00533F8D"/>
    <w:p w14:paraId="6DCFD94F" w14:textId="640497CC" w:rsidR="00533F8D" w:rsidRPr="00533F8D" w:rsidRDefault="00533F8D" w:rsidP="004F5372">
      <w:pPr>
        <w:pStyle w:val="Heading2"/>
      </w:pPr>
      <w:r w:rsidRPr="00533F8D">
        <w:t xml:space="preserve">Supplemental </w:t>
      </w:r>
      <w:r w:rsidR="000C0D23">
        <w:t>i</w:t>
      </w:r>
      <w:r w:rsidR="000C0D23" w:rsidRPr="00533F8D">
        <w:t>nformation</w:t>
      </w:r>
    </w:p>
    <w:p w14:paraId="32607A02" w14:textId="0396A7C5" w:rsidR="00C0632D" w:rsidRDefault="00533F8D" w:rsidP="00FF28B5">
      <w:pPr>
        <w:widowControl w:val="0"/>
        <w:autoSpaceDE w:val="0"/>
        <w:autoSpaceDN w:val="0"/>
        <w:ind w:right="302"/>
        <w:rPr>
          <w:rFonts w:eastAsia="Times New Roman"/>
        </w:rPr>
      </w:pPr>
      <w:r w:rsidRPr="00533F8D">
        <w:rPr>
          <w:rFonts w:eastAsia="Times New Roman"/>
        </w:rPr>
        <w:t xml:space="preserve">Goldfish are in the carp family, a hardier species than many other fish found in home aquariums. While </w:t>
      </w:r>
      <w:r w:rsidR="00C0632D">
        <w:rPr>
          <w:rFonts w:eastAsia="Times New Roman"/>
        </w:rPr>
        <w:t xml:space="preserve">these fish have </w:t>
      </w:r>
      <w:r w:rsidRPr="00533F8D">
        <w:rPr>
          <w:rFonts w:eastAsia="Times New Roman"/>
        </w:rPr>
        <w:t xml:space="preserve">a preferred temperature range </w:t>
      </w:r>
      <w:r w:rsidR="00C0632D">
        <w:rPr>
          <w:rFonts w:eastAsia="Times New Roman"/>
        </w:rPr>
        <w:t>that reduces stress</w:t>
      </w:r>
      <w:r w:rsidRPr="00533F8D">
        <w:rPr>
          <w:rFonts w:eastAsia="Times New Roman"/>
        </w:rPr>
        <w:t xml:space="preserve"> and </w:t>
      </w:r>
      <w:r w:rsidR="00C0632D">
        <w:rPr>
          <w:rFonts w:eastAsia="Times New Roman"/>
        </w:rPr>
        <w:t xml:space="preserve">lowers their </w:t>
      </w:r>
      <w:r w:rsidRPr="00533F8D">
        <w:rPr>
          <w:rFonts w:eastAsia="Times New Roman"/>
        </w:rPr>
        <w:t xml:space="preserve">tendency to </w:t>
      </w:r>
      <w:r w:rsidR="00C0632D">
        <w:rPr>
          <w:rFonts w:eastAsia="Times New Roman"/>
        </w:rPr>
        <w:t>get sick</w:t>
      </w:r>
      <w:r w:rsidRPr="00533F8D">
        <w:rPr>
          <w:rFonts w:eastAsia="Times New Roman"/>
        </w:rPr>
        <w:t xml:space="preserve">, it is </w:t>
      </w:r>
      <w:r w:rsidR="00A77875">
        <w:rPr>
          <w:rFonts w:eastAsia="Times New Roman"/>
        </w:rPr>
        <w:t>less</w:t>
      </w:r>
      <w:r w:rsidRPr="00533F8D">
        <w:rPr>
          <w:rFonts w:eastAsia="Times New Roman"/>
        </w:rPr>
        <w:t xml:space="preserve"> critical </w:t>
      </w:r>
      <w:r w:rsidR="00A77875">
        <w:rPr>
          <w:rFonts w:eastAsia="Times New Roman"/>
        </w:rPr>
        <w:t>than</w:t>
      </w:r>
      <w:r w:rsidR="00A77875" w:rsidRPr="00533F8D">
        <w:rPr>
          <w:rFonts w:eastAsia="Times New Roman"/>
        </w:rPr>
        <w:t xml:space="preserve"> </w:t>
      </w:r>
      <w:r w:rsidRPr="00533F8D">
        <w:rPr>
          <w:rFonts w:eastAsia="Times New Roman"/>
        </w:rPr>
        <w:t>for many other common aquarium fish.</w:t>
      </w:r>
    </w:p>
    <w:p w14:paraId="51300C64" w14:textId="77777777" w:rsidR="00C0632D" w:rsidRPr="00533F8D" w:rsidRDefault="00C0632D" w:rsidP="00FF28B5">
      <w:pPr>
        <w:widowControl w:val="0"/>
        <w:autoSpaceDE w:val="0"/>
        <w:autoSpaceDN w:val="0"/>
        <w:ind w:right="302"/>
        <w:rPr>
          <w:rFonts w:eastAsia="Times New Roman"/>
        </w:rPr>
      </w:pPr>
    </w:p>
    <w:p w14:paraId="316E9BFC" w14:textId="52CC8DEF" w:rsidR="00533F8D" w:rsidRPr="00533F8D" w:rsidRDefault="00533F8D" w:rsidP="00FF28B5">
      <w:pPr>
        <w:widowControl w:val="0"/>
        <w:autoSpaceDE w:val="0"/>
        <w:autoSpaceDN w:val="0"/>
        <w:ind w:right="302"/>
        <w:rPr>
          <w:rFonts w:eastAsia="Times New Roman"/>
          <w:b/>
          <w:bCs/>
        </w:rPr>
      </w:pPr>
      <w:r w:rsidRPr="00533F8D">
        <w:rPr>
          <w:rFonts w:eastAsia="Times New Roman"/>
        </w:rPr>
        <w:t>Aquaponics</w:t>
      </w:r>
      <w:r w:rsidRPr="00533F8D">
        <w:rPr>
          <w:rFonts w:eastAsia="Times New Roman"/>
          <w:spacing w:val="-15"/>
        </w:rPr>
        <w:t xml:space="preserve"> </w:t>
      </w:r>
      <w:r w:rsidRPr="00533F8D">
        <w:rPr>
          <w:rFonts w:eastAsia="Times New Roman"/>
        </w:rPr>
        <w:t>uses less land</w:t>
      </w:r>
      <w:r w:rsidRPr="00533F8D">
        <w:rPr>
          <w:rFonts w:eastAsia="Times New Roman"/>
          <w:spacing w:val="-13"/>
        </w:rPr>
        <w:t xml:space="preserve"> </w:t>
      </w:r>
      <w:r w:rsidRPr="00533F8D">
        <w:rPr>
          <w:rFonts w:eastAsia="Times New Roman"/>
        </w:rPr>
        <w:t>and</w:t>
      </w:r>
      <w:r w:rsidRPr="00533F8D">
        <w:rPr>
          <w:rFonts w:eastAsia="Times New Roman"/>
          <w:spacing w:val="-14"/>
        </w:rPr>
        <w:t xml:space="preserve"> </w:t>
      </w:r>
      <w:r w:rsidRPr="00533F8D">
        <w:rPr>
          <w:rFonts w:eastAsia="Times New Roman"/>
        </w:rPr>
        <w:t>water</w:t>
      </w:r>
      <w:r w:rsidRPr="00533F8D">
        <w:rPr>
          <w:rFonts w:eastAsia="Times New Roman"/>
          <w:spacing w:val="-13"/>
        </w:rPr>
        <w:t xml:space="preserve"> </w:t>
      </w:r>
      <w:r w:rsidRPr="00533F8D">
        <w:rPr>
          <w:rFonts w:eastAsia="Times New Roman"/>
        </w:rPr>
        <w:t>than</w:t>
      </w:r>
      <w:r w:rsidRPr="00533F8D">
        <w:rPr>
          <w:rFonts w:eastAsia="Times New Roman"/>
          <w:spacing w:val="-13"/>
        </w:rPr>
        <w:t xml:space="preserve"> </w:t>
      </w:r>
      <w:r w:rsidRPr="00533F8D">
        <w:rPr>
          <w:rFonts w:eastAsia="Times New Roman"/>
        </w:rPr>
        <w:t>conventional</w:t>
      </w:r>
      <w:r w:rsidRPr="00533F8D">
        <w:rPr>
          <w:rFonts w:eastAsia="Times New Roman"/>
          <w:spacing w:val="-14"/>
        </w:rPr>
        <w:t xml:space="preserve"> </w:t>
      </w:r>
      <w:r w:rsidRPr="00533F8D">
        <w:rPr>
          <w:rFonts w:eastAsia="Times New Roman"/>
        </w:rPr>
        <w:t>food</w:t>
      </w:r>
      <w:r w:rsidRPr="00533F8D">
        <w:rPr>
          <w:rFonts w:eastAsia="Times New Roman"/>
          <w:spacing w:val="-13"/>
        </w:rPr>
        <w:t xml:space="preserve"> </w:t>
      </w:r>
      <w:r w:rsidRPr="00533F8D">
        <w:rPr>
          <w:rFonts w:eastAsia="Times New Roman"/>
        </w:rPr>
        <w:t>production but</w:t>
      </w:r>
      <w:r w:rsidRPr="00533F8D">
        <w:rPr>
          <w:rFonts w:eastAsia="Times New Roman"/>
          <w:spacing w:val="-14"/>
        </w:rPr>
        <w:t xml:space="preserve"> </w:t>
      </w:r>
      <w:r w:rsidRPr="00533F8D">
        <w:rPr>
          <w:rFonts w:eastAsia="Times New Roman"/>
        </w:rPr>
        <w:t>require</w:t>
      </w:r>
      <w:r w:rsidRPr="00533F8D">
        <w:rPr>
          <w:rFonts w:eastAsia="Times New Roman"/>
          <w:spacing w:val="-13"/>
        </w:rPr>
        <w:t xml:space="preserve">s </w:t>
      </w:r>
      <w:r w:rsidRPr="00533F8D">
        <w:rPr>
          <w:rFonts w:eastAsia="Times New Roman"/>
        </w:rPr>
        <w:t>high</w:t>
      </w:r>
      <w:r w:rsidRPr="00533F8D">
        <w:rPr>
          <w:rFonts w:eastAsia="Times New Roman"/>
          <w:spacing w:val="-14"/>
        </w:rPr>
        <w:t xml:space="preserve"> </w:t>
      </w:r>
      <w:r w:rsidRPr="00533F8D">
        <w:rPr>
          <w:rFonts w:eastAsia="Times New Roman"/>
        </w:rPr>
        <w:t>energy input and creates considerable nutrient wastes, leading to high operational and maintenance costs. Up</w:t>
      </w:r>
      <w:r w:rsidRPr="00533F8D">
        <w:rPr>
          <w:rFonts w:eastAsia="Times New Roman"/>
          <w:spacing w:val="-13"/>
        </w:rPr>
        <w:t xml:space="preserve"> </w:t>
      </w:r>
      <w:r w:rsidRPr="00533F8D">
        <w:rPr>
          <w:rFonts w:eastAsia="Times New Roman"/>
        </w:rPr>
        <w:t>to</w:t>
      </w:r>
      <w:r w:rsidRPr="00533F8D">
        <w:rPr>
          <w:rFonts w:eastAsia="Times New Roman"/>
          <w:spacing w:val="-12"/>
        </w:rPr>
        <w:t xml:space="preserve"> </w:t>
      </w:r>
      <w:r w:rsidRPr="00533F8D">
        <w:rPr>
          <w:rFonts w:eastAsia="Times New Roman"/>
        </w:rPr>
        <w:t>20%</w:t>
      </w:r>
      <w:r w:rsidRPr="00533F8D">
        <w:rPr>
          <w:rFonts w:eastAsia="Times New Roman"/>
          <w:spacing w:val="-11"/>
        </w:rPr>
        <w:t xml:space="preserve"> </w:t>
      </w:r>
      <w:r w:rsidRPr="00533F8D">
        <w:rPr>
          <w:rFonts w:eastAsia="Times New Roman"/>
        </w:rPr>
        <w:t>of</w:t>
      </w:r>
      <w:r w:rsidRPr="00533F8D">
        <w:rPr>
          <w:rFonts w:eastAsia="Times New Roman"/>
          <w:spacing w:val="-11"/>
        </w:rPr>
        <w:t xml:space="preserve"> the </w:t>
      </w:r>
      <w:r w:rsidRPr="00533F8D">
        <w:rPr>
          <w:rFonts w:eastAsia="Times New Roman"/>
        </w:rPr>
        <w:t>nutrient-rich</w:t>
      </w:r>
      <w:r w:rsidRPr="00533F8D">
        <w:rPr>
          <w:rFonts w:eastAsia="Times New Roman"/>
          <w:spacing w:val="-13"/>
        </w:rPr>
        <w:t xml:space="preserve"> </w:t>
      </w:r>
      <w:r w:rsidRPr="00533F8D">
        <w:rPr>
          <w:rFonts w:eastAsia="Times New Roman"/>
        </w:rPr>
        <w:t>aquaponics wastewater</w:t>
      </w:r>
      <w:r w:rsidR="00A77875">
        <w:rPr>
          <w:rFonts w:eastAsia="Times New Roman"/>
        </w:rPr>
        <w:t xml:space="preserve"> —</w:t>
      </w:r>
      <w:r w:rsidRPr="00533F8D">
        <w:rPr>
          <w:rFonts w:eastAsia="Times New Roman"/>
          <w:spacing w:val="-12"/>
        </w:rPr>
        <w:t xml:space="preserve"> </w:t>
      </w:r>
      <w:r w:rsidRPr="00533F8D">
        <w:rPr>
          <w:rFonts w:eastAsia="Times New Roman"/>
        </w:rPr>
        <w:t>composed</w:t>
      </w:r>
      <w:r w:rsidRPr="00533F8D">
        <w:rPr>
          <w:rFonts w:eastAsia="Times New Roman"/>
          <w:spacing w:val="-11"/>
        </w:rPr>
        <w:t xml:space="preserve"> </w:t>
      </w:r>
      <w:r w:rsidRPr="00533F8D">
        <w:rPr>
          <w:rFonts w:eastAsia="Times New Roman"/>
        </w:rPr>
        <w:t>of</w:t>
      </w:r>
      <w:r w:rsidRPr="00533F8D">
        <w:rPr>
          <w:rFonts w:eastAsia="Times New Roman"/>
          <w:spacing w:val="-11"/>
        </w:rPr>
        <w:t xml:space="preserve"> </w:t>
      </w:r>
      <w:r w:rsidRPr="00533F8D">
        <w:rPr>
          <w:rFonts w:eastAsia="Times New Roman"/>
        </w:rPr>
        <w:t>ammonia,</w:t>
      </w:r>
      <w:r w:rsidRPr="00533F8D">
        <w:rPr>
          <w:rFonts w:eastAsia="Times New Roman"/>
          <w:spacing w:val="-11"/>
        </w:rPr>
        <w:t xml:space="preserve"> </w:t>
      </w:r>
      <w:r w:rsidRPr="00533F8D">
        <w:rPr>
          <w:rFonts w:eastAsia="Times New Roman"/>
        </w:rPr>
        <w:t>nitrites,</w:t>
      </w:r>
      <w:r w:rsidRPr="00533F8D">
        <w:rPr>
          <w:rFonts w:eastAsia="Times New Roman"/>
          <w:spacing w:val="-11"/>
        </w:rPr>
        <w:t xml:space="preserve"> </w:t>
      </w:r>
      <w:r w:rsidRPr="00533F8D">
        <w:rPr>
          <w:rFonts w:eastAsia="Times New Roman"/>
        </w:rPr>
        <w:t>nitrates,</w:t>
      </w:r>
      <w:r w:rsidRPr="00533F8D">
        <w:rPr>
          <w:rFonts w:eastAsia="Times New Roman"/>
          <w:spacing w:val="-11"/>
        </w:rPr>
        <w:t xml:space="preserve"> </w:t>
      </w:r>
      <w:r w:rsidRPr="00533F8D">
        <w:rPr>
          <w:rFonts w:eastAsia="Times New Roman"/>
        </w:rPr>
        <w:t>phosphates</w:t>
      </w:r>
      <w:r w:rsidRPr="00533F8D">
        <w:rPr>
          <w:rFonts w:eastAsia="Times New Roman"/>
          <w:spacing w:val="-11"/>
        </w:rPr>
        <w:t xml:space="preserve"> </w:t>
      </w:r>
      <w:r w:rsidRPr="00533F8D">
        <w:rPr>
          <w:rFonts w:eastAsia="Times New Roman"/>
        </w:rPr>
        <w:t>and</w:t>
      </w:r>
      <w:r w:rsidRPr="00533F8D">
        <w:rPr>
          <w:rFonts w:eastAsia="Times New Roman"/>
          <w:spacing w:val="-11"/>
        </w:rPr>
        <w:t xml:space="preserve"> </w:t>
      </w:r>
      <w:r w:rsidRPr="00533F8D">
        <w:rPr>
          <w:rFonts w:eastAsia="Times New Roman"/>
        </w:rPr>
        <w:t>organic</w:t>
      </w:r>
      <w:r w:rsidRPr="00533F8D">
        <w:rPr>
          <w:rFonts w:eastAsia="Times New Roman"/>
          <w:spacing w:val="-11"/>
        </w:rPr>
        <w:t xml:space="preserve"> </w:t>
      </w:r>
      <w:r w:rsidRPr="00533F8D">
        <w:rPr>
          <w:rFonts w:eastAsia="Times New Roman"/>
        </w:rPr>
        <w:t>carbon</w:t>
      </w:r>
      <w:r w:rsidR="00A77875">
        <w:rPr>
          <w:rFonts w:eastAsia="Times New Roman"/>
        </w:rPr>
        <w:t xml:space="preserve"> — </w:t>
      </w:r>
      <w:r w:rsidRPr="00533F8D">
        <w:rPr>
          <w:rFonts w:eastAsia="Times New Roman"/>
        </w:rPr>
        <w:t>must</w:t>
      </w:r>
      <w:r w:rsidRPr="00533F8D">
        <w:rPr>
          <w:rFonts w:eastAsia="Times New Roman"/>
          <w:spacing w:val="-12"/>
        </w:rPr>
        <w:t xml:space="preserve"> </w:t>
      </w:r>
      <w:r w:rsidRPr="00533F8D">
        <w:rPr>
          <w:rFonts w:eastAsia="Times New Roman"/>
        </w:rPr>
        <w:t>be</w:t>
      </w:r>
      <w:r w:rsidRPr="00533F8D">
        <w:rPr>
          <w:rFonts w:eastAsia="Times New Roman"/>
          <w:spacing w:val="-13"/>
        </w:rPr>
        <w:t xml:space="preserve"> </w:t>
      </w:r>
      <w:r w:rsidRPr="00533F8D">
        <w:rPr>
          <w:rFonts w:eastAsia="Times New Roman"/>
        </w:rPr>
        <w:t>discharged</w:t>
      </w:r>
      <w:r w:rsidRPr="00533F8D">
        <w:rPr>
          <w:rFonts w:eastAsia="Times New Roman"/>
          <w:spacing w:val="-13"/>
        </w:rPr>
        <w:t xml:space="preserve"> </w:t>
      </w:r>
      <w:r w:rsidRPr="00533F8D">
        <w:rPr>
          <w:rFonts w:eastAsia="Times New Roman"/>
        </w:rPr>
        <w:t>daily</w:t>
      </w:r>
      <w:r w:rsidRPr="00533F8D">
        <w:rPr>
          <w:rFonts w:eastAsia="Times New Roman"/>
          <w:spacing w:val="-14"/>
        </w:rPr>
        <w:t xml:space="preserve"> </w:t>
      </w:r>
      <w:r w:rsidRPr="00533F8D">
        <w:rPr>
          <w:rFonts w:eastAsia="Times New Roman"/>
        </w:rPr>
        <w:t>to</w:t>
      </w:r>
      <w:r w:rsidRPr="00533F8D">
        <w:rPr>
          <w:rFonts w:eastAsia="Times New Roman"/>
          <w:spacing w:val="-13"/>
        </w:rPr>
        <w:t xml:space="preserve"> </w:t>
      </w:r>
      <w:r w:rsidRPr="00533F8D">
        <w:rPr>
          <w:rFonts w:eastAsia="Times New Roman"/>
        </w:rPr>
        <w:t>maintain</w:t>
      </w:r>
      <w:r w:rsidRPr="00533F8D">
        <w:rPr>
          <w:rFonts w:eastAsia="Times New Roman"/>
          <w:spacing w:val="-14"/>
        </w:rPr>
        <w:t xml:space="preserve"> </w:t>
      </w:r>
      <w:r w:rsidRPr="00533F8D">
        <w:rPr>
          <w:rFonts w:eastAsia="Times New Roman"/>
        </w:rPr>
        <w:t>water</w:t>
      </w:r>
      <w:r w:rsidRPr="00533F8D">
        <w:rPr>
          <w:rFonts w:eastAsia="Times New Roman"/>
          <w:spacing w:val="-12"/>
        </w:rPr>
        <w:t xml:space="preserve"> </w:t>
      </w:r>
      <w:r w:rsidRPr="00533F8D">
        <w:rPr>
          <w:rFonts w:eastAsia="Times New Roman"/>
        </w:rPr>
        <w:t>quality,</w:t>
      </w:r>
      <w:r w:rsidRPr="00533F8D">
        <w:rPr>
          <w:rFonts w:eastAsia="Times New Roman"/>
          <w:spacing w:val="-13"/>
        </w:rPr>
        <w:t xml:space="preserve"> </w:t>
      </w:r>
      <w:r w:rsidRPr="00533F8D">
        <w:rPr>
          <w:rFonts w:eastAsia="Times New Roman"/>
        </w:rPr>
        <w:t>leading</w:t>
      </w:r>
      <w:r w:rsidRPr="00533F8D">
        <w:rPr>
          <w:rFonts w:eastAsia="Times New Roman"/>
          <w:spacing w:val="-13"/>
        </w:rPr>
        <w:t xml:space="preserve"> </w:t>
      </w:r>
      <w:r w:rsidRPr="00533F8D">
        <w:rPr>
          <w:rFonts w:eastAsia="Times New Roman"/>
        </w:rPr>
        <w:t>to</w:t>
      </w:r>
      <w:r w:rsidRPr="00533F8D">
        <w:rPr>
          <w:rFonts w:eastAsia="Times New Roman"/>
          <w:spacing w:val="-14"/>
        </w:rPr>
        <w:t xml:space="preserve"> </w:t>
      </w:r>
      <w:r w:rsidRPr="00533F8D">
        <w:rPr>
          <w:rFonts w:eastAsia="Times New Roman"/>
        </w:rPr>
        <w:t>potential</w:t>
      </w:r>
      <w:r w:rsidRPr="00533F8D">
        <w:rPr>
          <w:rFonts w:eastAsia="Times New Roman"/>
          <w:spacing w:val="-12"/>
        </w:rPr>
        <w:t xml:space="preserve"> </w:t>
      </w:r>
      <w:r w:rsidRPr="00533F8D">
        <w:rPr>
          <w:rFonts w:eastAsia="Times New Roman"/>
        </w:rPr>
        <w:t>environmental</w:t>
      </w:r>
      <w:r w:rsidRPr="00533F8D">
        <w:rPr>
          <w:rFonts w:eastAsia="Times New Roman"/>
          <w:spacing w:val="-12"/>
        </w:rPr>
        <w:t xml:space="preserve"> </w:t>
      </w:r>
      <w:r w:rsidRPr="00533F8D">
        <w:rPr>
          <w:rFonts w:eastAsia="Times New Roman"/>
        </w:rPr>
        <w:t>impacts. Before discharging to a</w:t>
      </w:r>
      <w:r w:rsidRPr="00533F8D">
        <w:rPr>
          <w:rFonts w:eastAsia="Times New Roman"/>
          <w:spacing w:val="-1"/>
        </w:rPr>
        <w:t xml:space="preserve"> </w:t>
      </w:r>
      <w:r w:rsidRPr="00533F8D">
        <w:rPr>
          <w:rFonts w:eastAsia="Times New Roman"/>
        </w:rPr>
        <w:t>waterway, large-scale</w:t>
      </w:r>
      <w:r w:rsidRPr="00533F8D">
        <w:rPr>
          <w:rFonts w:eastAsia="Times New Roman"/>
          <w:spacing w:val="-1"/>
        </w:rPr>
        <w:t xml:space="preserve"> </w:t>
      </w:r>
      <w:r w:rsidRPr="00533F8D">
        <w:rPr>
          <w:rFonts w:eastAsia="Times New Roman"/>
        </w:rPr>
        <w:t xml:space="preserve">farms </w:t>
      </w:r>
      <w:r w:rsidR="001A46F9">
        <w:rPr>
          <w:rFonts w:eastAsia="Times New Roman"/>
        </w:rPr>
        <w:t>must</w:t>
      </w:r>
      <w:r w:rsidRPr="00533F8D">
        <w:rPr>
          <w:rFonts w:eastAsia="Times New Roman"/>
          <w:spacing w:val="-1"/>
        </w:rPr>
        <w:t xml:space="preserve"> </w:t>
      </w:r>
      <w:r w:rsidRPr="00533F8D">
        <w:rPr>
          <w:rFonts w:eastAsia="Times New Roman"/>
        </w:rPr>
        <w:t>clean</w:t>
      </w:r>
      <w:r w:rsidRPr="00533F8D">
        <w:rPr>
          <w:rFonts w:eastAsia="Times New Roman"/>
          <w:spacing w:val="-1"/>
        </w:rPr>
        <w:t xml:space="preserve"> </w:t>
      </w:r>
      <w:r w:rsidRPr="00533F8D">
        <w:rPr>
          <w:rFonts w:eastAsia="Times New Roman"/>
        </w:rPr>
        <w:t>the wastewater to</w:t>
      </w:r>
      <w:r w:rsidRPr="00533F8D">
        <w:rPr>
          <w:rFonts w:eastAsia="Times New Roman"/>
          <w:spacing w:val="-8"/>
        </w:rPr>
        <w:t xml:space="preserve"> </w:t>
      </w:r>
      <w:r w:rsidRPr="00533F8D">
        <w:rPr>
          <w:rFonts w:eastAsia="Times New Roman"/>
        </w:rPr>
        <w:t>meet</w:t>
      </w:r>
      <w:r w:rsidRPr="00533F8D">
        <w:rPr>
          <w:rFonts w:eastAsia="Times New Roman"/>
          <w:spacing w:val="-8"/>
        </w:rPr>
        <w:t xml:space="preserve"> </w:t>
      </w:r>
      <w:r w:rsidRPr="00533F8D">
        <w:rPr>
          <w:rFonts w:eastAsia="Times New Roman"/>
        </w:rPr>
        <w:t>the</w:t>
      </w:r>
      <w:r w:rsidRPr="00533F8D">
        <w:rPr>
          <w:rFonts w:eastAsia="Times New Roman"/>
          <w:spacing w:val="-8"/>
        </w:rPr>
        <w:t xml:space="preserve"> </w:t>
      </w:r>
      <w:r w:rsidRPr="00533F8D">
        <w:rPr>
          <w:rFonts w:eastAsia="Times New Roman"/>
        </w:rPr>
        <w:t>expectations</w:t>
      </w:r>
      <w:r w:rsidRPr="00533F8D">
        <w:rPr>
          <w:rFonts w:eastAsia="Times New Roman"/>
          <w:spacing w:val="-7"/>
        </w:rPr>
        <w:t xml:space="preserve"> </w:t>
      </w:r>
      <w:r w:rsidRPr="00533F8D">
        <w:rPr>
          <w:rFonts w:eastAsia="Times New Roman"/>
        </w:rPr>
        <w:t>of</w:t>
      </w:r>
      <w:r w:rsidRPr="00533F8D">
        <w:rPr>
          <w:rFonts w:eastAsia="Times New Roman"/>
          <w:spacing w:val="-8"/>
        </w:rPr>
        <w:t xml:space="preserve"> </w:t>
      </w:r>
      <w:r w:rsidRPr="00533F8D">
        <w:rPr>
          <w:rFonts w:eastAsia="Times New Roman"/>
        </w:rPr>
        <w:t>the</w:t>
      </w:r>
      <w:r w:rsidRPr="00533F8D">
        <w:rPr>
          <w:rFonts w:eastAsia="Times New Roman"/>
          <w:spacing w:val="-8"/>
        </w:rPr>
        <w:t xml:space="preserve"> </w:t>
      </w:r>
      <w:r w:rsidR="00A77875">
        <w:rPr>
          <w:rFonts w:eastAsia="Times New Roman"/>
          <w:spacing w:val="-8"/>
        </w:rPr>
        <w:t xml:space="preserve">EPA’s </w:t>
      </w:r>
      <w:r w:rsidRPr="00533F8D">
        <w:rPr>
          <w:rFonts w:eastAsia="Times New Roman"/>
        </w:rPr>
        <w:t>National</w:t>
      </w:r>
      <w:r w:rsidRPr="00533F8D">
        <w:rPr>
          <w:rFonts w:eastAsia="Times New Roman"/>
          <w:spacing w:val="-7"/>
        </w:rPr>
        <w:t xml:space="preserve"> </w:t>
      </w:r>
      <w:r w:rsidRPr="00533F8D">
        <w:rPr>
          <w:rFonts w:eastAsia="Times New Roman"/>
        </w:rPr>
        <w:t>Pollutant</w:t>
      </w:r>
      <w:r w:rsidRPr="00533F8D">
        <w:rPr>
          <w:rFonts w:eastAsia="Times New Roman"/>
          <w:spacing w:val="-7"/>
        </w:rPr>
        <w:t xml:space="preserve"> </w:t>
      </w:r>
      <w:r w:rsidRPr="00533F8D">
        <w:rPr>
          <w:rFonts w:eastAsia="Times New Roman"/>
        </w:rPr>
        <w:t>Discharge</w:t>
      </w:r>
      <w:r w:rsidRPr="00533F8D">
        <w:rPr>
          <w:rFonts w:eastAsia="Times New Roman"/>
          <w:spacing w:val="-8"/>
        </w:rPr>
        <w:t xml:space="preserve"> </w:t>
      </w:r>
      <w:r w:rsidRPr="00533F8D">
        <w:rPr>
          <w:rFonts w:eastAsia="Times New Roman"/>
        </w:rPr>
        <w:t>Elimination</w:t>
      </w:r>
      <w:r w:rsidRPr="00533F8D">
        <w:rPr>
          <w:rFonts w:eastAsia="Times New Roman"/>
          <w:spacing w:val="-8"/>
        </w:rPr>
        <w:t xml:space="preserve"> </w:t>
      </w:r>
      <w:r w:rsidRPr="00533F8D">
        <w:rPr>
          <w:rFonts w:eastAsia="Times New Roman"/>
        </w:rPr>
        <w:t>System permit</w:t>
      </w:r>
      <w:r w:rsidR="001A46F9">
        <w:rPr>
          <w:rFonts w:eastAsia="Times New Roman"/>
        </w:rPr>
        <w:t xml:space="preserve">. That </w:t>
      </w:r>
      <w:r w:rsidRPr="00533F8D">
        <w:rPr>
          <w:rFonts w:eastAsia="Times New Roman"/>
        </w:rPr>
        <w:t>generates additional maintenance costs. In contrast, small farms do not need discharge permits</w:t>
      </w:r>
      <w:r w:rsidR="00A77875">
        <w:rPr>
          <w:rFonts w:eastAsia="Times New Roman"/>
        </w:rPr>
        <w:t>,</w:t>
      </w:r>
      <w:r w:rsidRPr="00533F8D">
        <w:rPr>
          <w:rFonts w:eastAsia="Times New Roman"/>
        </w:rPr>
        <w:t xml:space="preserve"> so may be fouling the environment</w:t>
      </w:r>
      <w:r w:rsidRPr="00533F8D">
        <w:rPr>
          <w:rFonts w:eastAsia="Times New Roman"/>
          <w:b/>
          <w:bCs/>
        </w:rPr>
        <w:t>.</w:t>
      </w:r>
    </w:p>
    <w:p w14:paraId="112714C3" w14:textId="09F705CB" w:rsidR="007C7E5E" w:rsidRDefault="007C7E5E"/>
    <w:p w14:paraId="5048252E" w14:textId="343C7E93" w:rsidR="007C7E5E" w:rsidRDefault="007C7E5E" w:rsidP="00FA2FE8"/>
    <w:p w14:paraId="6F522738" w14:textId="518D5421" w:rsidR="007C7E5E" w:rsidRDefault="007C7E5E" w:rsidP="00FA2FE8"/>
    <w:p w14:paraId="1F6DB818" w14:textId="77777777" w:rsidR="00F113CB" w:rsidRDefault="00F113CB">
      <w:pPr>
        <w:rPr>
          <w:b/>
          <w:bCs/>
          <w:sz w:val="28"/>
          <w:szCs w:val="28"/>
        </w:rPr>
      </w:pPr>
      <w:r>
        <w:rPr>
          <w:b/>
          <w:bCs/>
          <w:sz w:val="28"/>
          <w:szCs w:val="28"/>
        </w:rPr>
        <w:br w:type="page"/>
      </w:r>
    </w:p>
    <w:p w14:paraId="55F40DE8" w14:textId="77777777" w:rsidR="00F113CB" w:rsidRDefault="00AC26B5" w:rsidP="00226F85">
      <w:pPr>
        <w:pStyle w:val="Heading1"/>
      </w:pPr>
      <w:r w:rsidRPr="00AC26B5">
        <w:lastRenderedPageBreak/>
        <w:t>Zero-Waste, Grid-</w:t>
      </w:r>
      <w:r w:rsidRPr="00F54EF4">
        <w:t xml:space="preserve">Independent and Economically Viable Aquaponics System: </w:t>
      </w:r>
    </w:p>
    <w:p w14:paraId="02BFF654" w14:textId="4F3C4370" w:rsidR="00AC26B5" w:rsidRPr="00F54EF4" w:rsidRDefault="00AC26B5" w:rsidP="00226F85">
      <w:pPr>
        <w:pStyle w:val="Heading1"/>
      </w:pPr>
      <w:r w:rsidRPr="00F54EF4">
        <w:t>Is it Possible?</w:t>
      </w:r>
    </w:p>
    <w:p w14:paraId="1959B748" w14:textId="2305850C" w:rsidR="00AC26B5" w:rsidRPr="00F54EF4" w:rsidRDefault="00AC26B5" w:rsidP="00AC26B5"/>
    <w:p w14:paraId="16A121E0" w14:textId="7E41CDD7" w:rsidR="00AC26B5" w:rsidRPr="00AC26B5" w:rsidRDefault="00AC26B5" w:rsidP="00D40346">
      <w:pPr>
        <w:pStyle w:val="Heading2"/>
      </w:pPr>
      <w:r w:rsidRPr="00AC26B5">
        <w:t xml:space="preserve">Supplemental </w:t>
      </w:r>
      <w:r w:rsidR="000C0D23">
        <w:t>i</w:t>
      </w:r>
      <w:r w:rsidR="000C0D23" w:rsidRPr="00AC26B5">
        <w:t>nformation</w:t>
      </w:r>
    </w:p>
    <w:p w14:paraId="71A61DB7" w14:textId="5CE28129" w:rsidR="00084312" w:rsidRDefault="00AC26B5" w:rsidP="00AC26B5">
      <w:r w:rsidRPr="00AC26B5">
        <w:t>Aquaponics</w:t>
      </w:r>
      <w:r w:rsidRPr="00AC26B5">
        <w:rPr>
          <w:spacing w:val="-15"/>
        </w:rPr>
        <w:t xml:space="preserve"> </w:t>
      </w:r>
      <w:r w:rsidRPr="00AC26B5">
        <w:t>integrates</w:t>
      </w:r>
      <w:r w:rsidRPr="00AC26B5">
        <w:rPr>
          <w:spacing w:val="-14"/>
        </w:rPr>
        <w:t xml:space="preserve"> </w:t>
      </w:r>
      <w:r w:rsidRPr="00AC26B5">
        <w:t>aquaculture</w:t>
      </w:r>
      <w:r w:rsidRPr="00AC26B5">
        <w:rPr>
          <w:spacing w:val="-14"/>
        </w:rPr>
        <w:t xml:space="preserve"> </w:t>
      </w:r>
      <w:r w:rsidRPr="00AC26B5">
        <w:t>and</w:t>
      </w:r>
      <w:r w:rsidRPr="00AC26B5">
        <w:rPr>
          <w:spacing w:val="-14"/>
        </w:rPr>
        <w:t xml:space="preserve"> </w:t>
      </w:r>
      <w:r w:rsidRPr="00AC26B5">
        <w:t>plant production</w:t>
      </w:r>
      <w:r w:rsidRPr="00AC26B5">
        <w:rPr>
          <w:spacing w:val="-10"/>
        </w:rPr>
        <w:t xml:space="preserve"> </w:t>
      </w:r>
      <w:r w:rsidRPr="00AC26B5">
        <w:t>systems</w:t>
      </w:r>
      <w:r w:rsidRPr="00AC26B5">
        <w:rPr>
          <w:spacing w:val="-11"/>
        </w:rPr>
        <w:t xml:space="preserve"> </w:t>
      </w:r>
      <w:r w:rsidRPr="00AC26B5">
        <w:t>(often</w:t>
      </w:r>
      <w:r w:rsidRPr="00AC26B5">
        <w:rPr>
          <w:spacing w:val="-10"/>
        </w:rPr>
        <w:t xml:space="preserve"> </w:t>
      </w:r>
      <w:r w:rsidRPr="00AC26B5">
        <w:t>as</w:t>
      </w:r>
      <w:r w:rsidRPr="00AC26B5">
        <w:rPr>
          <w:spacing w:val="-9"/>
        </w:rPr>
        <w:t xml:space="preserve"> </w:t>
      </w:r>
      <w:r w:rsidRPr="00AC26B5">
        <w:t>hydroponics)</w:t>
      </w:r>
      <w:r w:rsidRPr="00AC26B5">
        <w:rPr>
          <w:spacing w:val="-9"/>
        </w:rPr>
        <w:t xml:space="preserve"> </w:t>
      </w:r>
      <w:r w:rsidRPr="00AC26B5">
        <w:t>into</w:t>
      </w:r>
      <w:r w:rsidRPr="00AC26B5">
        <w:rPr>
          <w:spacing w:val="-10"/>
        </w:rPr>
        <w:t xml:space="preserve"> </w:t>
      </w:r>
      <w:r w:rsidRPr="00AC26B5">
        <w:t>a</w:t>
      </w:r>
      <w:r w:rsidRPr="00AC26B5">
        <w:rPr>
          <w:spacing w:val="-9"/>
        </w:rPr>
        <w:t xml:space="preserve"> </w:t>
      </w:r>
      <w:r w:rsidRPr="00542B1C">
        <w:t>single</w:t>
      </w:r>
      <w:r w:rsidRPr="008C2FB2">
        <w:t xml:space="preserve"> </w:t>
      </w:r>
      <w:r w:rsidRPr="00542B1C">
        <w:t>closed/semi-closed</w:t>
      </w:r>
      <w:r w:rsidRPr="008C2FB2">
        <w:t xml:space="preserve"> </w:t>
      </w:r>
      <w:r w:rsidRPr="00542B1C">
        <w:t>loop</w:t>
      </w:r>
      <w:r w:rsidRPr="008C2FB2">
        <w:t xml:space="preserve"> </w:t>
      </w:r>
      <w:r w:rsidRPr="00542B1C">
        <w:t>system.</w:t>
      </w:r>
      <w:r w:rsidRPr="008C2FB2">
        <w:t xml:space="preserve"> This is called an </w:t>
      </w:r>
      <w:r w:rsidRPr="00542B1C">
        <w:t>integrated</w:t>
      </w:r>
      <w:r w:rsidRPr="008C2FB2">
        <w:t xml:space="preserve"> </w:t>
      </w:r>
      <w:r w:rsidRPr="00542B1C">
        <w:t>food</w:t>
      </w:r>
      <w:r w:rsidRPr="008C2FB2">
        <w:t xml:space="preserve"> </w:t>
      </w:r>
      <w:r w:rsidRPr="00542B1C">
        <w:t>production</w:t>
      </w:r>
      <w:r w:rsidRPr="008C2FB2">
        <w:t xml:space="preserve"> </w:t>
      </w:r>
      <w:r w:rsidRPr="00542B1C">
        <w:t>system</w:t>
      </w:r>
      <w:r w:rsidRPr="008C2FB2">
        <w:t xml:space="preserve"> </w:t>
      </w:r>
      <w:r w:rsidRPr="00542B1C">
        <w:t>(FPS).</w:t>
      </w:r>
      <w:r w:rsidRPr="00AC26B5">
        <w:rPr>
          <w:spacing w:val="-14"/>
        </w:rPr>
        <w:t xml:space="preserve"> </w:t>
      </w:r>
      <w:r w:rsidRPr="00AC26B5">
        <w:t>While FPS uses less land</w:t>
      </w:r>
      <w:r w:rsidRPr="00AC26B5">
        <w:rPr>
          <w:spacing w:val="-13"/>
        </w:rPr>
        <w:t xml:space="preserve"> </w:t>
      </w:r>
      <w:r w:rsidRPr="00AC26B5">
        <w:t>and</w:t>
      </w:r>
      <w:r w:rsidRPr="00AC26B5">
        <w:rPr>
          <w:spacing w:val="-14"/>
        </w:rPr>
        <w:t xml:space="preserve"> </w:t>
      </w:r>
      <w:r w:rsidRPr="00AC26B5">
        <w:t>water</w:t>
      </w:r>
      <w:r w:rsidRPr="00AC26B5">
        <w:rPr>
          <w:spacing w:val="-13"/>
        </w:rPr>
        <w:t xml:space="preserve"> </w:t>
      </w:r>
      <w:r w:rsidRPr="00AC26B5">
        <w:t>than</w:t>
      </w:r>
      <w:r w:rsidRPr="00AC26B5">
        <w:rPr>
          <w:spacing w:val="-13"/>
        </w:rPr>
        <w:t xml:space="preserve"> </w:t>
      </w:r>
      <w:r w:rsidRPr="00AC26B5">
        <w:t>conventional</w:t>
      </w:r>
      <w:r w:rsidRPr="00AC26B5">
        <w:rPr>
          <w:spacing w:val="-14"/>
        </w:rPr>
        <w:t xml:space="preserve"> </w:t>
      </w:r>
      <w:r w:rsidRPr="00AC26B5">
        <w:t>food</w:t>
      </w:r>
      <w:r w:rsidRPr="00AC26B5">
        <w:rPr>
          <w:spacing w:val="-13"/>
        </w:rPr>
        <w:t xml:space="preserve"> </w:t>
      </w:r>
      <w:r w:rsidRPr="00AC26B5">
        <w:t>production,</w:t>
      </w:r>
      <w:r w:rsidRPr="00AC26B5">
        <w:rPr>
          <w:spacing w:val="-13"/>
        </w:rPr>
        <w:t xml:space="preserve"> </w:t>
      </w:r>
      <w:r w:rsidRPr="00AC26B5">
        <w:t>aquaponics</w:t>
      </w:r>
      <w:r w:rsidRPr="00AC26B5">
        <w:rPr>
          <w:spacing w:val="-14"/>
        </w:rPr>
        <w:t xml:space="preserve"> </w:t>
      </w:r>
      <w:r w:rsidRPr="00AC26B5">
        <w:t>continues</w:t>
      </w:r>
      <w:r w:rsidRPr="00AC26B5">
        <w:rPr>
          <w:spacing w:val="-14"/>
        </w:rPr>
        <w:t xml:space="preserve"> </w:t>
      </w:r>
      <w:r w:rsidRPr="00AC26B5">
        <w:t>to</w:t>
      </w:r>
      <w:r w:rsidRPr="00AC26B5">
        <w:rPr>
          <w:spacing w:val="-14"/>
        </w:rPr>
        <w:t xml:space="preserve"> </w:t>
      </w:r>
      <w:r w:rsidRPr="00AC26B5">
        <w:t>require</w:t>
      </w:r>
      <w:r w:rsidRPr="00AC26B5">
        <w:rPr>
          <w:spacing w:val="-13"/>
        </w:rPr>
        <w:t xml:space="preserve"> </w:t>
      </w:r>
      <w:r w:rsidRPr="00AC26B5">
        <w:t>high</w:t>
      </w:r>
      <w:r w:rsidRPr="00AC26B5">
        <w:rPr>
          <w:spacing w:val="-14"/>
        </w:rPr>
        <w:t xml:space="preserve"> </w:t>
      </w:r>
      <w:r w:rsidRPr="00AC26B5">
        <w:t>energy input and creates considerable nutrient wastes, leading to high operational and maintenance costs.</w:t>
      </w:r>
      <w:r w:rsidRPr="00AC26B5">
        <w:rPr>
          <w:spacing w:val="-12"/>
        </w:rPr>
        <w:t xml:space="preserve"> </w:t>
      </w:r>
      <w:r w:rsidRPr="00AC26B5">
        <w:t>These</w:t>
      </w:r>
      <w:r w:rsidRPr="00AC26B5">
        <w:rPr>
          <w:spacing w:val="-9"/>
        </w:rPr>
        <w:t xml:space="preserve"> </w:t>
      </w:r>
      <w:r w:rsidRPr="00AC26B5">
        <w:t>costs</w:t>
      </w:r>
      <w:r w:rsidRPr="00AC26B5">
        <w:rPr>
          <w:spacing w:val="-8"/>
        </w:rPr>
        <w:t xml:space="preserve"> </w:t>
      </w:r>
      <w:r w:rsidRPr="00AC26B5">
        <w:t>challenge</w:t>
      </w:r>
      <w:r w:rsidRPr="00AC26B5">
        <w:rPr>
          <w:spacing w:val="-7"/>
        </w:rPr>
        <w:t xml:space="preserve"> </w:t>
      </w:r>
      <w:r w:rsidRPr="00AC26B5">
        <w:t>economic</w:t>
      </w:r>
      <w:r w:rsidRPr="00AC26B5">
        <w:rPr>
          <w:spacing w:val="-8"/>
        </w:rPr>
        <w:t xml:space="preserve"> </w:t>
      </w:r>
      <w:r w:rsidRPr="00AC26B5">
        <w:t>sustainability,</w:t>
      </w:r>
      <w:r w:rsidRPr="00AC26B5">
        <w:rPr>
          <w:spacing w:val="-7"/>
        </w:rPr>
        <w:t xml:space="preserve"> </w:t>
      </w:r>
      <w:r w:rsidRPr="00AC26B5">
        <w:t>a</w:t>
      </w:r>
      <w:r w:rsidRPr="00AC26B5">
        <w:rPr>
          <w:spacing w:val="-8"/>
        </w:rPr>
        <w:t xml:space="preserve"> </w:t>
      </w:r>
      <w:r w:rsidRPr="00AC26B5">
        <w:t>main</w:t>
      </w:r>
      <w:r w:rsidRPr="00AC26B5">
        <w:rPr>
          <w:spacing w:val="-8"/>
        </w:rPr>
        <w:t xml:space="preserve"> </w:t>
      </w:r>
      <w:r w:rsidRPr="00AC26B5">
        <w:t>barrier</w:t>
      </w:r>
      <w:r w:rsidRPr="00AC26B5">
        <w:rPr>
          <w:spacing w:val="-8"/>
        </w:rPr>
        <w:t xml:space="preserve"> </w:t>
      </w:r>
      <w:r w:rsidRPr="00AC26B5">
        <w:t>to</w:t>
      </w:r>
      <w:r w:rsidRPr="00AC26B5">
        <w:rPr>
          <w:spacing w:val="-7"/>
        </w:rPr>
        <w:t xml:space="preserve"> </w:t>
      </w:r>
      <w:r w:rsidRPr="00AC26B5">
        <w:t xml:space="preserve">wider adoption. </w:t>
      </w:r>
      <w:r w:rsidR="0090231A">
        <w:t>A</w:t>
      </w:r>
      <w:r w:rsidRPr="00AC26B5">
        <w:t xml:space="preserve">lthough growers are widely interested in the potential of aquaponics, existing gaps in research on animal-plant-microbe co-management, benefit-risk assessment and financing </w:t>
      </w:r>
      <w:r w:rsidR="0090231A">
        <w:t>hold them back</w:t>
      </w:r>
      <w:r w:rsidRPr="00AC26B5">
        <w:t xml:space="preserve">. </w:t>
      </w:r>
    </w:p>
    <w:p w14:paraId="578C3447" w14:textId="77777777" w:rsidR="00084312" w:rsidRDefault="00084312" w:rsidP="00AC26B5"/>
    <w:p w14:paraId="3E9D472C" w14:textId="55D98D54" w:rsidR="00AC26B5" w:rsidRPr="00AC26B5" w:rsidRDefault="0090231A" w:rsidP="00AC26B5">
      <w:r w:rsidRPr="0090231A">
        <w:t xml:space="preserve">Technical </w:t>
      </w:r>
      <w:r w:rsidR="00AC26B5" w:rsidRPr="0090231A">
        <w:t>and economic</w:t>
      </w:r>
      <w:r w:rsidR="00AC26B5" w:rsidRPr="008C2FB2">
        <w:t xml:space="preserve"> </w:t>
      </w:r>
      <w:r w:rsidR="00AC26B5" w:rsidRPr="0090231A">
        <w:t>barriers</w:t>
      </w:r>
      <w:r w:rsidR="00AC26B5" w:rsidRPr="008C2FB2">
        <w:t xml:space="preserve"> </w:t>
      </w:r>
      <w:r w:rsidRPr="008C2FB2">
        <w:t xml:space="preserve">currently </w:t>
      </w:r>
      <w:r w:rsidR="00AC26B5" w:rsidRPr="0090231A">
        <w:t>make</w:t>
      </w:r>
      <w:r w:rsidR="00AC26B5" w:rsidRPr="008C2FB2">
        <w:t xml:space="preserve"> </w:t>
      </w:r>
      <w:r w:rsidR="00AC26B5" w:rsidRPr="0090231A">
        <w:t>only</w:t>
      </w:r>
      <w:r w:rsidR="00AC26B5" w:rsidRPr="008C2FB2">
        <w:t xml:space="preserve"> </w:t>
      </w:r>
      <w:r w:rsidR="00AC26B5" w:rsidRPr="0090231A">
        <w:t>a</w:t>
      </w:r>
      <w:r w:rsidR="00AC26B5" w:rsidRPr="008C2FB2">
        <w:t xml:space="preserve"> </w:t>
      </w:r>
      <w:r w:rsidR="00AC26B5" w:rsidRPr="0090231A">
        <w:t>few</w:t>
      </w:r>
      <w:r w:rsidR="00AC26B5" w:rsidRPr="008C2FB2">
        <w:t xml:space="preserve"> </w:t>
      </w:r>
      <w:r>
        <w:t xml:space="preserve">U.S. </w:t>
      </w:r>
      <w:r w:rsidR="00AC26B5" w:rsidRPr="0090231A">
        <w:t>aquaponics</w:t>
      </w:r>
      <w:r w:rsidR="00AC26B5" w:rsidRPr="008C2FB2">
        <w:t xml:space="preserve"> </w:t>
      </w:r>
      <w:r w:rsidR="00AC26B5" w:rsidRPr="0090231A">
        <w:t>producers</w:t>
      </w:r>
      <w:r w:rsidR="00AC26B5" w:rsidRPr="008C2FB2">
        <w:t xml:space="preserve"> </w:t>
      </w:r>
      <w:r w:rsidR="00AC26B5" w:rsidRPr="00AC26B5">
        <w:t>commercially</w:t>
      </w:r>
      <w:r w:rsidR="00AC26B5" w:rsidRPr="00AC26B5">
        <w:rPr>
          <w:spacing w:val="-12"/>
        </w:rPr>
        <w:t xml:space="preserve"> </w:t>
      </w:r>
      <w:r w:rsidR="00AC26B5" w:rsidRPr="00AC26B5">
        <w:t xml:space="preserve">successful. The </w:t>
      </w:r>
      <w:r w:rsidR="00AC26B5" w:rsidRPr="00AC26B5">
        <w:rPr>
          <w:bCs/>
        </w:rPr>
        <w:t xml:space="preserve">overarching goal </w:t>
      </w:r>
      <w:r w:rsidR="00AC26B5" w:rsidRPr="00AC26B5">
        <w:t xml:space="preserve">of </w:t>
      </w:r>
      <w:r>
        <w:t xml:space="preserve">the </w:t>
      </w:r>
      <w:proofErr w:type="gramStart"/>
      <w:r w:rsidRPr="00D85C3C">
        <w:rPr>
          <w:bCs/>
        </w:rPr>
        <w:t>BiG</w:t>
      </w:r>
      <w:proofErr w:type="gramEnd"/>
      <w:r w:rsidR="00AC26B5" w:rsidRPr="00D85C3C">
        <w:t xml:space="preserve"> </w:t>
      </w:r>
      <w:r w:rsidR="00AC26B5" w:rsidRPr="00AC26B5">
        <w:t>project is to increase local and regional production of adequate, nutritious and affordable blue foods with a minimal environmental footprint to diversify U.S. agricultural systems and dietary patterns.</w:t>
      </w:r>
    </w:p>
    <w:p w14:paraId="32C030B0" w14:textId="77777777" w:rsidR="00AC26B5" w:rsidRPr="00AC26B5" w:rsidRDefault="00AC26B5" w:rsidP="00AC26B5"/>
    <w:p w14:paraId="12189147" w14:textId="30987EDB" w:rsidR="00AC26B5" w:rsidRPr="00AC26B5" w:rsidRDefault="007860B6" w:rsidP="003C5E90">
      <w:pPr>
        <w:numPr>
          <w:ilvl w:val="0"/>
          <w:numId w:val="58"/>
        </w:numPr>
      </w:pPr>
      <w:r>
        <w:t>I</w:t>
      </w:r>
      <w:r w:rsidR="00AC26B5" w:rsidRPr="00AC26B5">
        <w:t xml:space="preserve">ncreased use of </w:t>
      </w:r>
      <w:r w:rsidR="00533DF7">
        <w:t>a</w:t>
      </w:r>
      <w:r w:rsidR="00AC26B5" w:rsidRPr="00AC26B5">
        <w:t xml:space="preserve">rtificial </w:t>
      </w:r>
      <w:r w:rsidR="00533DF7">
        <w:t>i</w:t>
      </w:r>
      <w:r w:rsidR="00AC26B5" w:rsidRPr="00AC26B5">
        <w:t>ntelligence (AI) is having a significant impact on power usage and energy use. In 2024</w:t>
      </w:r>
      <w:r w:rsidR="00533DF7">
        <w:t>,</w:t>
      </w:r>
      <w:r w:rsidR="00AC26B5" w:rsidRPr="00AC26B5">
        <w:t xml:space="preserve"> </w:t>
      </w:r>
      <w:hyperlink r:id="rId33" w:tgtFrame="_blank" w:history="1">
        <w:r w:rsidR="00AC26B5" w:rsidRPr="00AC26B5">
          <w:rPr>
            <w:color w:val="0563C1" w:themeColor="hyperlink"/>
            <w:u w:val="single"/>
          </w:rPr>
          <w:t>Microsoft confirmed</w:t>
        </w:r>
      </w:hyperlink>
      <w:r w:rsidR="00AC26B5" w:rsidRPr="00AC26B5">
        <w:t> </w:t>
      </w:r>
      <w:r w:rsidR="00533DF7">
        <w:t xml:space="preserve">that </w:t>
      </w:r>
      <w:r w:rsidR="00AC26B5" w:rsidRPr="00AC26B5">
        <w:t>its greenhouse gas emissions rose an estimated 29 percent since 2020 due to </w:t>
      </w:r>
      <w:hyperlink r:id="rId34" w:tgtFrame="_blank" w:history="1">
        <w:r w:rsidR="00AC26B5" w:rsidRPr="00AC26B5">
          <w:rPr>
            <w:color w:val="0563C1" w:themeColor="hyperlink"/>
            <w:u w:val="single"/>
          </w:rPr>
          <w:t>new data centers</w:t>
        </w:r>
      </w:hyperlink>
      <w:r w:rsidR="00AC26B5" w:rsidRPr="00AC26B5">
        <w:t> specifically “designed and optimized to support AI workloads.” </w:t>
      </w:r>
      <w:hyperlink r:id="rId35" w:tgtFrame="_blank" w:history="1">
        <w:r w:rsidR="00AC26B5" w:rsidRPr="00AC26B5">
          <w:rPr>
            <w:color w:val="0563C1" w:themeColor="hyperlink"/>
            <w:u w:val="single"/>
          </w:rPr>
          <w:t>Google has calculated</w:t>
        </w:r>
      </w:hyperlink>
      <w:r w:rsidR="00AC26B5" w:rsidRPr="00AC26B5">
        <w:t> </w:t>
      </w:r>
      <w:r w:rsidR="00533DF7">
        <w:t xml:space="preserve">that </w:t>
      </w:r>
      <w:r w:rsidR="00AC26B5" w:rsidRPr="00AC26B5">
        <w:t>its own pollution generation has increased as much as 48 percent since 2019, largely because of data center energy needs.</w:t>
      </w:r>
    </w:p>
    <w:p w14:paraId="538A1341" w14:textId="77777777" w:rsidR="00AC26B5" w:rsidRPr="00AC26B5" w:rsidRDefault="00AC26B5" w:rsidP="003C5E90">
      <w:pPr>
        <w:numPr>
          <w:ilvl w:val="0"/>
          <w:numId w:val="54"/>
        </w:numPr>
      </w:pPr>
      <w:r w:rsidRPr="00AC26B5">
        <w:t xml:space="preserve">Appraising project economic viability. See </w:t>
      </w:r>
      <w:hyperlink r:id="rId36" w:history="1">
        <w:r w:rsidRPr="00AC26B5">
          <w:rPr>
            <w:color w:val="0563C1" w:themeColor="hyperlink"/>
            <w:u w:val="single"/>
          </w:rPr>
          <w:t>https://ppp.worldbank.org/public-private-partnership/assessing-project-feasibility-and-economic-viability</w:t>
        </w:r>
      </w:hyperlink>
      <w:r w:rsidRPr="00AC26B5">
        <w:t xml:space="preserve"> from the World Bank.</w:t>
      </w:r>
    </w:p>
    <w:p w14:paraId="01D69230" w14:textId="2C557D9B" w:rsidR="00AC26B5" w:rsidRPr="00AC26B5" w:rsidRDefault="00AC26B5" w:rsidP="003C5E90">
      <w:pPr>
        <w:numPr>
          <w:ilvl w:val="0"/>
          <w:numId w:val="54"/>
        </w:numPr>
      </w:pPr>
      <w:r w:rsidRPr="00AC26B5">
        <w:t>Fossil fuels</w:t>
      </w:r>
      <w:r w:rsidR="00533DF7">
        <w:t xml:space="preserve"> </w:t>
      </w:r>
      <w:r w:rsidRPr="00AC26B5">
        <w:t>—</w:t>
      </w:r>
      <w:r w:rsidR="00533DF7">
        <w:t xml:space="preserve"> </w:t>
      </w:r>
      <w:r w:rsidRPr="00AC26B5">
        <w:t>petroleum, natural gas and coal</w:t>
      </w:r>
      <w:r w:rsidR="00533DF7">
        <w:t xml:space="preserve"> </w:t>
      </w:r>
      <w:r w:rsidRPr="00AC26B5">
        <w:t>—</w:t>
      </w:r>
      <w:r w:rsidR="00533DF7">
        <w:t xml:space="preserve"> </w:t>
      </w:r>
      <w:r w:rsidRPr="00AC26B5">
        <w:t xml:space="preserve">accounted for about 81% of total U.S. primary energy production in 2022. </w:t>
      </w:r>
      <w:hyperlink r:id="rId37" w:anchor=":~:text=Fossil%20fuels%E2%80%94petroleum%2C%20natural%20gas,primary%20energy%20production%20in%202022" w:history="1">
        <w:r w:rsidRPr="00AC26B5">
          <w:rPr>
            <w:color w:val="0563C1" w:themeColor="hyperlink"/>
            <w:u w:val="single"/>
          </w:rPr>
          <w:t>https://www.eia.gov/energyexplained/us-energy-facts/#:~:text=Fossil%20fuels%E2%80%94petroleum%2C%20natural%20gas,primary%20energy%20production%20in%202022</w:t>
        </w:r>
      </w:hyperlink>
      <w:r w:rsidRPr="00AC26B5">
        <w:t xml:space="preserve"> </w:t>
      </w:r>
    </w:p>
    <w:p w14:paraId="1FB2E194" w14:textId="77777777" w:rsidR="00AC26B5" w:rsidRPr="00AC26B5" w:rsidRDefault="00AC26B5" w:rsidP="00AC26B5"/>
    <w:p w14:paraId="2C84AFB4" w14:textId="77777777" w:rsidR="00AC26B5" w:rsidRPr="00AC26B5" w:rsidRDefault="00AC26B5" w:rsidP="00AC26B5"/>
    <w:sectPr w:rsidR="00AC26B5" w:rsidRPr="00AC26B5" w:rsidSect="00710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Arial"/>
    <w:panose1 w:val="02000503000000020004"/>
    <w:charset w:val="00"/>
    <w:family w:val="auto"/>
    <w:notTrueType/>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A8A"/>
    <w:multiLevelType w:val="hybridMultilevel"/>
    <w:tmpl w:val="9D4038A8"/>
    <w:lvl w:ilvl="0" w:tplc="FB627BC2">
      <w:start w:val="1"/>
      <w:numFmt w:val="bullet"/>
      <w:lvlText w:val=""/>
      <w:lvlJc w:val="left"/>
      <w:pPr>
        <w:tabs>
          <w:tab w:val="num" w:pos="540"/>
        </w:tabs>
        <w:ind w:left="540" w:hanging="360"/>
      </w:pPr>
      <w:rPr>
        <w:rFonts w:ascii="Symbol" w:hAnsi="Symbol" w:hint="default"/>
      </w:rPr>
    </w:lvl>
    <w:lvl w:ilvl="1" w:tplc="5454A0FE" w:tentative="1">
      <w:start w:val="1"/>
      <w:numFmt w:val="bullet"/>
      <w:lvlText w:val=""/>
      <w:lvlJc w:val="left"/>
      <w:pPr>
        <w:tabs>
          <w:tab w:val="num" w:pos="1260"/>
        </w:tabs>
        <w:ind w:left="1260" w:hanging="360"/>
      </w:pPr>
      <w:rPr>
        <w:rFonts w:ascii="Symbol" w:hAnsi="Symbol" w:hint="default"/>
      </w:rPr>
    </w:lvl>
    <w:lvl w:ilvl="2" w:tplc="A2DAFB8C" w:tentative="1">
      <w:start w:val="1"/>
      <w:numFmt w:val="bullet"/>
      <w:lvlText w:val=""/>
      <w:lvlJc w:val="left"/>
      <w:pPr>
        <w:tabs>
          <w:tab w:val="num" w:pos="1980"/>
        </w:tabs>
        <w:ind w:left="1980" w:hanging="360"/>
      </w:pPr>
      <w:rPr>
        <w:rFonts w:ascii="Symbol" w:hAnsi="Symbol" w:hint="default"/>
      </w:rPr>
    </w:lvl>
    <w:lvl w:ilvl="3" w:tplc="ABBCB6EC" w:tentative="1">
      <w:start w:val="1"/>
      <w:numFmt w:val="bullet"/>
      <w:lvlText w:val=""/>
      <w:lvlJc w:val="left"/>
      <w:pPr>
        <w:tabs>
          <w:tab w:val="num" w:pos="2700"/>
        </w:tabs>
        <w:ind w:left="2700" w:hanging="360"/>
      </w:pPr>
      <w:rPr>
        <w:rFonts w:ascii="Symbol" w:hAnsi="Symbol" w:hint="default"/>
      </w:rPr>
    </w:lvl>
    <w:lvl w:ilvl="4" w:tplc="236AE3DA" w:tentative="1">
      <w:start w:val="1"/>
      <w:numFmt w:val="bullet"/>
      <w:lvlText w:val=""/>
      <w:lvlJc w:val="left"/>
      <w:pPr>
        <w:tabs>
          <w:tab w:val="num" w:pos="3420"/>
        </w:tabs>
        <w:ind w:left="3420" w:hanging="360"/>
      </w:pPr>
      <w:rPr>
        <w:rFonts w:ascii="Symbol" w:hAnsi="Symbol" w:hint="default"/>
      </w:rPr>
    </w:lvl>
    <w:lvl w:ilvl="5" w:tplc="B926739C" w:tentative="1">
      <w:start w:val="1"/>
      <w:numFmt w:val="bullet"/>
      <w:lvlText w:val=""/>
      <w:lvlJc w:val="left"/>
      <w:pPr>
        <w:tabs>
          <w:tab w:val="num" w:pos="4140"/>
        </w:tabs>
        <w:ind w:left="4140" w:hanging="360"/>
      </w:pPr>
      <w:rPr>
        <w:rFonts w:ascii="Symbol" w:hAnsi="Symbol" w:hint="default"/>
      </w:rPr>
    </w:lvl>
    <w:lvl w:ilvl="6" w:tplc="A0C675D6" w:tentative="1">
      <w:start w:val="1"/>
      <w:numFmt w:val="bullet"/>
      <w:lvlText w:val=""/>
      <w:lvlJc w:val="left"/>
      <w:pPr>
        <w:tabs>
          <w:tab w:val="num" w:pos="4860"/>
        </w:tabs>
        <w:ind w:left="4860" w:hanging="360"/>
      </w:pPr>
      <w:rPr>
        <w:rFonts w:ascii="Symbol" w:hAnsi="Symbol" w:hint="default"/>
      </w:rPr>
    </w:lvl>
    <w:lvl w:ilvl="7" w:tplc="155257A8" w:tentative="1">
      <w:start w:val="1"/>
      <w:numFmt w:val="bullet"/>
      <w:lvlText w:val=""/>
      <w:lvlJc w:val="left"/>
      <w:pPr>
        <w:tabs>
          <w:tab w:val="num" w:pos="5580"/>
        </w:tabs>
        <w:ind w:left="5580" w:hanging="360"/>
      </w:pPr>
      <w:rPr>
        <w:rFonts w:ascii="Symbol" w:hAnsi="Symbol" w:hint="default"/>
      </w:rPr>
    </w:lvl>
    <w:lvl w:ilvl="8" w:tplc="238C11B2" w:tentative="1">
      <w:start w:val="1"/>
      <w:numFmt w:val="bullet"/>
      <w:lvlText w:val=""/>
      <w:lvlJc w:val="left"/>
      <w:pPr>
        <w:tabs>
          <w:tab w:val="num" w:pos="6300"/>
        </w:tabs>
        <w:ind w:left="6300" w:hanging="360"/>
      </w:pPr>
      <w:rPr>
        <w:rFonts w:ascii="Symbol" w:hAnsi="Symbol" w:hint="default"/>
      </w:rPr>
    </w:lvl>
  </w:abstractNum>
  <w:abstractNum w:abstractNumId="1" w15:restartNumberingAfterBreak="0">
    <w:nsid w:val="034F18CF"/>
    <w:multiLevelType w:val="hybridMultilevel"/>
    <w:tmpl w:val="F21484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5E5F58"/>
    <w:multiLevelType w:val="hybridMultilevel"/>
    <w:tmpl w:val="206E94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4E1899"/>
    <w:multiLevelType w:val="hybridMultilevel"/>
    <w:tmpl w:val="0A0E2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845BB"/>
    <w:multiLevelType w:val="hybridMultilevel"/>
    <w:tmpl w:val="CEF421B8"/>
    <w:lvl w:ilvl="0" w:tplc="A32EA9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84085E"/>
    <w:multiLevelType w:val="hybridMultilevel"/>
    <w:tmpl w:val="46E04B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BD0D40"/>
    <w:multiLevelType w:val="hybridMultilevel"/>
    <w:tmpl w:val="05E46C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426CF3"/>
    <w:multiLevelType w:val="hybridMultilevel"/>
    <w:tmpl w:val="80CEBF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2ACF85A" w:tentative="1">
      <w:start w:val="1"/>
      <w:numFmt w:val="bullet"/>
      <w:lvlText w:val=""/>
      <w:lvlJc w:val="left"/>
      <w:pPr>
        <w:tabs>
          <w:tab w:val="num" w:pos="2160"/>
        </w:tabs>
        <w:ind w:left="2160" w:hanging="360"/>
      </w:pPr>
      <w:rPr>
        <w:rFonts w:ascii="Wingdings 3" w:hAnsi="Wingdings 3" w:hint="default"/>
      </w:rPr>
    </w:lvl>
    <w:lvl w:ilvl="3" w:tplc="4956C772" w:tentative="1">
      <w:start w:val="1"/>
      <w:numFmt w:val="bullet"/>
      <w:lvlText w:val=""/>
      <w:lvlJc w:val="left"/>
      <w:pPr>
        <w:tabs>
          <w:tab w:val="num" w:pos="2880"/>
        </w:tabs>
        <w:ind w:left="2880" w:hanging="360"/>
      </w:pPr>
      <w:rPr>
        <w:rFonts w:ascii="Wingdings 3" w:hAnsi="Wingdings 3" w:hint="default"/>
      </w:rPr>
    </w:lvl>
    <w:lvl w:ilvl="4" w:tplc="1C2E7844" w:tentative="1">
      <w:start w:val="1"/>
      <w:numFmt w:val="bullet"/>
      <w:lvlText w:val=""/>
      <w:lvlJc w:val="left"/>
      <w:pPr>
        <w:tabs>
          <w:tab w:val="num" w:pos="3600"/>
        </w:tabs>
        <w:ind w:left="3600" w:hanging="360"/>
      </w:pPr>
      <w:rPr>
        <w:rFonts w:ascii="Wingdings 3" w:hAnsi="Wingdings 3" w:hint="default"/>
      </w:rPr>
    </w:lvl>
    <w:lvl w:ilvl="5" w:tplc="2AA6716E" w:tentative="1">
      <w:start w:val="1"/>
      <w:numFmt w:val="bullet"/>
      <w:lvlText w:val=""/>
      <w:lvlJc w:val="left"/>
      <w:pPr>
        <w:tabs>
          <w:tab w:val="num" w:pos="4320"/>
        </w:tabs>
        <w:ind w:left="4320" w:hanging="360"/>
      </w:pPr>
      <w:rPr>
        <w:rFonts w:ascii="Wingdings 3" w:hAnsi="Wingdings 3" w:hint="default"/>
      </w:rPr>
    </w:lvl>
    <w:lvl w:ilvl="6" w:tplc="F01856CC" w:tentative="1">
      <w:start w:val="1"/>
      <w:numFmt w:val="bullet"/>
      <w:lvlText w:val=""/>
      <w:lvlJc w:val="left"/>
      <w:pPr>
        <w:tabs>
          <w:tab w:val="num" w:pos="5040"/>
        </w:tabs>
        <w:ind w:left="5040" w:hanging="360"/>
      </w:pPr>
      <w:rPr>
        <w:rFonts w:ascii="Wingdings 3" w:hAnsi="Wingdings 3" w:hint="default"/>
      </w:rPr>
    </w:lvl>
    <w:lvl w:ilvl="7" w:tplc="4C301ED4" w:tentative="1">
      <w:start w:val="1"/>
      <w:numFmt w:val="bullet"/>
      <w:lvlText w:val=""/>
      <w:lvlJc w:val="left"/>
      <w:pPr>
        <w:tabs>
          <w:tab w:val="num" w:pos="5760"/>
        </w:tabs>
        <w:ind w:left="5760" w:hanging="360"/>
      </w:pPr>
      <w:rPr>
        <w:rFonts w:ascii="Wingdings 3" w:hAnsi="Wingdings 3" w:hint="default"/>
      </w:rPr>
    </w:lvl>
    <w:lvl w:ilvl="8" w:tplc="082852F2"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0B723405"/>
    <w:multiLevelType w:val="hybridMultilevel"/>
    <w:tmpl w:val="C0C02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D005E42"/>
    <w:multiLevelType w:val="hybridMultilevel"/>
    <w:tmpl w:val="A292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864D3"/>
    <w:multiLevelType w:val="hybridMultilevel"/>
    <w:tmpl w:val="8A7E97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E0B7EB6"/>
    <w:multiLevelType w:val="hybridMultilevel"/>
    <w:tmpl w:val="C20AA31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6F7FFD"/>
    <w:multiLevelType w:val="hybridMultilevel"/>
    <w:tmpl w:val="78E6709A"/>
    <w:lvl w:ilvl="0" w:tplc="A704C2EC">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E4A24"/>
    <w:multiLevelType w:val="hybridMultilevel"/>
    <w:tmpl w:val="2FCAB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615E30"/>
    <w:multiLevelType w:val="hybridMultilevel"/>
    <w:tmpl w:val="1C6A4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C6033D"/>
    <w:multiLevelType w:val="hybridMultilevel"/>
    <w:tmpl w:val="DEA87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681939"/>
    <w:multiLevelType w:val="hybridMultilevel"/>
    <w:tmpl w:val="CE68FA32"/>
    <w:lvl w:ilvl="0" w:tplc="DCAE8364">
      <w:numFmt w:val="bullet"/>
      <w:lvlText w:val=""/>
      <w:lvlJc w:val="left"/>
      <w:pPr>
        <w:ind w:left="501" w:hanging="358"/>
      </w:pPr>
      <w:rPr>
        <w:rFonts w:ascii="Symbol" w:eastAsia="Symbol" w:hAnsi="Symbol" w:cs="Symbol" w:hint="default"/>
        <w:b w:val="0"/>
        <w:bCs w:val="0"/>
        <w:i w:val="0"/>
        <w:iCs w:val="0"/>
        <w:w w:val="100"/>
        <w:sz w:val="24"/>
        <w:szCs w:val="24"/>
        <w:lang w:val="en-US" w:eastAsia="en-US" w:bidi="ar-SA"/>
      </w:rPr>
    </w:lvl>
    <w:lvl w:ilvl="1" w:tplc="29283572">
      <w:numFmt w:val="bullet"/>
      <w:lvlText w:val="•"/>
      <w:lvlJc w:val="left"/>
      <w:pPr>
        <w:ind w:left="1348" w:hanging="358"/>
      </w:pPr>
      <w:rPr>
        <w:rFonts w:hint="default"/>
        <w:lang w:val="en-US" w:eastAsia="en-US" w:bidi="ar-SA"/>
      </w:rPr>
    </w:lvl>
    <w:lvl w:ilvl="2" w:tplc="A8A2D66A">
      <w:numFmt w:val="bullet"/>
      <w:lvlText w:val="•"/>
      <w:lvlJc w:val="left"/>
      <w:pPr>
        <w:ind w:left="2197" w:hanging="358"/>
      </w:pPr>
      <w:rPr>
        <w:rFonts w:hint="default"/>
        <w:lang w:val="en-US" w:eastAsia="en-US" w:bidi="ar-SA"/>
      </w:rPr>
    </w:lvl>
    <w:lvl w:ilvl="3" w:tplc="56F6A97C">
      <w:numFmt w:val="bullet"/>
      <w:lvlText w:val="•"/>
      <w:lvlJc w:val="left"/>
      <w:pPr>
        <w:ind w:left="3045" w:hanging="358"/>
      </w:pPr>
      <w:rPr>
        <w:rFonts w:hint="default"/>
        <w:lang w:val="en-US" w:eastAsia="en-US" w:bidi="ar-SA"/>
      </w:rPr>
    </w:lvl>
    <w:lvl w:ilvl="4" w:tplc="6A26C966">
      <w:numFmt w:val="bullet"/>
      <w:lvlText w:val="•"/>
      <w:lvlJc w:val="left"/>
      <w:pPr>
        <w:ind w:left="3894" w:hanging="358"/>
      </w:pPr>
      <w:rPr>
        <w:rFonts w:hint="default"/>
        <w:lang w:val="en-US" w:eastAsia="en-US" w:bidi="ar-SA"/>
      </w:rPr>
    </w:lvl>
    <w:lvl w:ilvl="5" w:tplc="E7EA9424">
      <w:numFmt w:val="bullet"/>
      <w:lvlText w:val="•"/>
      <w:lvlJc w:val="left"/>
      <w:pPr>
        <w:ind w:left="4742" w:hanging="358"/>
      </w:pPr>
      <w:rPr>
        <w:rFonts w:hint="default"/>
        <w:lang w:val="en-US" w:eastAsia="en-US" w:bidi="ar-SA"/>
      </w:rPr>
    </w:lvl>
    <w:lvl w:ilvl="6" w:tplc="D5F4A678">
      <w:numFmt w:val="bullet"/>
      <w:lvlText w:val="•"/>
      <w:lvlJc w:val="left"/>
      <w:pPr>
        <w:ind w:left="5591" w:hanging="358"/>
      </w:pPr>
      <w:rPr>
        <w:rFonts w:hint="default"/>
        <w:lang w:val="en-US" w:eastAsia="en-US" w:bidi="ar-SA"/>
      </w:rPr>
    </w:lvl>
    <w:lvl w:ilvl="7" w:tplc="EF5407BA">
      <w:numFmt w:val="bullet"/>
      <w:lvlText w:val="•"/>
      <w:lvlJc w:val="left"/>
      <w:pPr>
        <w:ind w:left="6439" w:hanging="358"/>
      </w:pPr>
      <w:rPr>
        <w:rFonts w:hint="default"/>
        <w:lang w:val="en-US" w:eastAsia="en-US" w:bidi="ar-SA"/>
      </w:rPr>
    </w:lvl>
    <w:lvl w:ilvl="8" w:tplc="EF343C30">
      <w:numFmt w:val="bullet"/>
      <w:lvlText w:val="•"/>
      <w:lvlJc w:val="left"/>
      <w:pPr>
        <w:ind w:left="7288" w:hanging="358"/>
      </w:pPr>
      <w:rPr>
        <w:rFonts w:hint="default"/>
        <w:lang w:val="en-US" w:eastAsia="en-US" w:bidi="ar-SA"/>
      </w:rPr>
    </w:lvl>
  </w:abstractNum>
  <w:abstractNum w:abstractNumId="17" w15:restartNumberingAfterBreak="0">
    <w:nsid w:val="19EC2BC5"/>
    <w:multiLevelType w:val="hybridMultilevel"/>
    <w:tmpl w:val="D458D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9FD3A10"/>
    <w:multiLevelType w:val="hybridMultilevel"/>
    <w:tmpl w:val="0160F7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E71F2E"/>
    <w:multiLevelType w:val="hybridMultilevel"/>
    <w:tmpl w:val="C2163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03B3433"/>
    <w:multiLevelType w:val="hybridMultilevel"/>
    <w:tmpl w:val="7B90D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113024B"/>
    <w:multiLevelType w:val="hybridMultilevel"/>
    <w:tmpl w:val="4804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6F1882"/>
    <w:multiLevelType w:val="hybridMultilevel"/>
    <w:tmpl w:val="E050DD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4C43C5"/>
    <w:multiLevelType w:val="hybridMultilevel"/>
    <w:tmpl w:val="27765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6137219"/>
    <w:multiLevelType w:val="hybridMultilevel"/>
    <w:tmpl w:val="D18090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70348C0"/>
    <w:multiLevelType w:val="hybridMultilevel"/>
    <w:tmpl w:val="652CC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75C28A0"/>
    <w:multiLevelType w:val="hybridMultilevel"/>
    <w:tmpl w:val="55F276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C767131"/>
    <w:multiLevelType w:val="hybridMultilevel"/>
    <w:tmpl w:val="46767E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5DA8406" w:tentative="1">
      <w:start w:val="1"/>
      <w:numFmt w:val="bullet"/>
      <w:lvlText w:val=""/>
      <w:lvlJc w:val="left"/>
      <w:pPr>
        <w:tabs>
          <w:tab w:val="num" w:pos="2160"/>
        </w:tabs>
        <w:ind w:left="2160" w:hanging="360"/>
      </w:pPr>
      <w:rPr>
        <w:rFonts w:ascii="Wingdings 3" w:hAnsi="Wingdings 3" w:hint="default"/>
      </w:rPr>
    </w:lvl>
    <w:lvl w:ilvl="3" w:tplc="77AC9F02" w:tentative="1">
      <w:start w:val="1"/>
      <w:numFmt w:val="bullet"/>
      <w:lvlText w:val=""/>
      <w:lvlJc w:val="left"/>
      <w:pPr>
        <w:tabs>
          <w:tab w:val="num" w:pos="2880"/>
        </w:tabs>
        <w:ind w:left="2880" w:hanging="360"/>
      </w:pPr>
      <w:rPr>
        <w:rFonts w:ascii="Wingdings 3" w:hAnsi="Wingdings 3" w:hint="default"/>
      </w:rPr>
    </w:lvl>
    <w:lvl w:ilvl="4" w:tplc="8FCC229C" w:tentative="1">
      <w:start w:val="1"/>
      <w:numFmt w:val="bullet"/>
      <w:lvlText w:val=""/>
      <w:lvlJc w:val="left"/>
      <w:pPr>
        <w:tabs>
          <w:tab w:val="num" w:pos="3600"/>
        </w:tabs>
        <w:ind w:left="3600" w:hanging="360"/>
      </w:pPr>
      <w:rPr>
        <w:rFonts w:ascii="Wingdings 3" w:hAnsi="Wingdings 3" w:hint="default"/>
      </w:rPr>
    </w:lvl>
    <w:lvl w:ilvl="5" w:tplc="2F2870CA" w:tentative="1">
      <w:start w:val="1"/>
      <w:numFmt w:val="bullet"/>
      <w:lvlText w:val=""/>
      <w:lvlJc w:val="left"/>
      <w:pPr>
        <w:tabs>
          <w:tab w:val="num" w:pos="4320"/>
        </w:tabs>
        <w:ind w:left="4320" w:hanging="360"/>
      </w:pPr>
      <w:rPr>
        <w:rFonts w:ascii="Wingdings 3" w:hAnsi="Wingdings 3" w:hint="default"/>
      </w:rPr>
    </w:lvl>
    <w:lvl w:ilvl="6" w:tplc="5A9EC626" w:tentative="1">
      <w:start w:val="1"/>
      <w:numFmt w:val="bullet"/>
      <w:lvlText w:val=""/>
      <w:lvlJc w:val="left"/>
      <w:pPr>
        <w:tabs>
          <w:tab w:val="num" w:pos="5040"/>
        </w:tabs>
        <w:ind w:left="5040" w:hanging="360"/>
      </w:pPr>
      <w:rPr>
        <w:rFonts w:ascii="Wingdings 3" w:hAnsi="Wingdings 3" w:hint="default"/>
      </w:rPr>
    </w:lvl>
    <w:lvl w:ilvl="7" w:tplc="3C9A5B74" w:tentative="1">
      <w:start w:val="1"/>
      <w:numFmt w:val="bullet"/>
      <w:lvlText w:val=""/>
      <w:lvlJc w:val="left"/>
      <w:pPr>
        <w:tabs>
          <w:tab w:val="num" w:pos="5760"/>
        </w:tabs>
        <w:ind w:left="5760" w:hanging="360"/>
      </w:pPr>
      <w:rPr>
        <w:rFonts w:ascii="Wingdings 3" w:hAnsi="Wingdings 3" w:hint="default"/>
      </w:rPr>
    </w:lvl>
    <w:lvl w:ilvl="8" w:tplc="0E46FD84"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329D654B"/>
    <w:multiLevelType w:val="hybridMultilevel"/>
    <w:tmpl w:val="787211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6230C91"/>
    <w:multiLevelType w:val="hybridMultilevel"/>
    <w:tmpl w:val="039245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D4BCE874" w:tentative="1">
      <w:start w:val="1"/>
      <w:numFmt w:val="bullet"/>
      <w:lvlText w:val=""/>
      <w:lvlJc w:val="left"/>
      <w:pPr>
        <w:tabs>
          <w:tab w:val="num" w:pos="1800"/>
        </w:tabs>
        <w:ind w:left="1800" w:hanging="360"/>
      </w:pPr>
      <w:rPr>
        <w:rFonts w:ascii="Wingdings 3" w:hAnsi="Wingdings 3" w:hint="default"/>
      </w:rPr>
    </w:lvl>
    <w:lvl w:ilvl="3" w:tplc="59BE4FBC" w:tentative="1">
      <w:start w:val="1"/>
      <w:numFmt w:val="bullet"/>
      <w:lvlText w:val=""/>
      <w:lvlJc w:val="left"/>
      <w:pPr>
        <w:tabs>
          <w:tab w:val="num" w:pos="2520"/>
        </w:tabs>
        <w:ind w:left="2520" w:hanging="360"/>
      </w:pPr>
      <w:rPr>
        <w:rFonts w:ascii="Wingdings 3" w:hAnsi="Wingdings 3" w:hint="default"/>
      </w:rPr>
    </w:lvl>
    <w:lvl w:ilvl="4" w:tplc="440613E4" w:tentative="1">
      <w:start w:val="1"/>
      <w:numFmt w:val="bullet"/>
      <w:lvlText w:val=""/>
      <w:lvlJc w:val="left"/>
      <w:pPr>
        <w:tabs>
          <w:tab w:val="num" w:pos="3240"/>
        </w:tabs>
        <w:ind w:left="3240" w:hanging="360"/>
      </w:pPr>
      <w:rPr>
        <w:rFonts w:ascii="Wingdings 3" w:hAnsi="Wingdings 3" w:hint="default"/>
      </w:rPr>
    </w:lvl>
    <w:lvl w:ilvl="5" w:tplc="6C824F40" w:tentative="1">
      <w:start w:val="1"/>
      <w:numFmt w:val="bullet"/>
      <w:lvlText w:val=""/>
      <w:lvlJc w:val="left"/>
      <w:pPr>
        <w:tabs>
          <w:tab w:val="num" w:pos="3960"/>
        </w:tabs>
        <w:ind w:left="3960" w:hanging="360"/>
      </w:pPr>
      <w:rPr>
        <w:rFonts w:ascii="Wingdings 3" w:hAnsi="Wingdings 3" w:hint="default"/>
      </w:rPr>
    </w:lvl>
    <w:lvl w:ilvl="6" w:tplc="DA7C46CA" w:tentative="1">
      <w:start w:val="1"/>
      <w:numFmt w:val="bullet"/>
      <w:lvlText w:val=""/>
      <w:lvlJc w:val="left"/>
      <w:pPr>
        <w:tabs>
          <w:tab w:val="num" w:pos="4680"/>
        </w:tabs>
        <w:ind w:left="4680" w:hanging="360"/>
      </w:pPr>
      <w:rPr>
        <w:rFonts w:ascii="Wingdings 3" w:hAnsi="Wingdings 3" w:hint="default"/>
      </w:rPr>
    </w:lvl>
    <w:lvl w:ilvl="7" w:tplc="24CE6610" w:tentative="1">
      <w:start w:val="1"/>
      <w:numFmt w:val="bullet"/>
      <w:lvlText w:val=""/>
      <w:lvlJc w:val="left"/>
      <w:pPr>
        <w:tabs>
          <w:tab w:val="num" w:pos="5400"/>
        </w:tabs>
        <w:ind w:left="5400" w:hanging="360"/>
      </w:pPr>
      <w:rPr>
        <w:rFonts w:ascii="Wingdings 3" w:hAnsi="Wingdings 3" w:hint="default"/>
      </w:rPr>
    </w:lvl>
    <w:lvl w:ilvl="8" w:tplc="F7089C1E" w:tentative="1">
      <w:start w:val="1"/>
      <w:numFmt w:val="bullet"/>
      <w:lvlText w:val=""/>
      <w:lvlJc w:val="left"/>
      <w:pPr>
        <w:tabs>
          <w:tab w:val="num" w:pos="6120"/>
        </w:tabs>
        <w:ind w:left="6120" w:hanging="360"/>
      </w:pPr>
      <w:rPr>
        <w:rFonts w:ascii="Wingdings 3" w:hAnsi="Wingdings 3" w:hint="default"/>
      </w:rPr>
    </w:lvl>
  </w:abstractNum>
  <w:abstractNum w:abstractNumId="30" w15:restartNumberingAfterBreak="0">
    <w:nsid w:val="38A71EE2"/>
    <w:multiLevelType w:val="hybridMultilevel"/>
    <w:tmpl w:val="D470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A35698"/>
    <w:multiLevelType w:val="hybridMultilevel"/>
    <w:tmpl w:val="AF88A8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BEC16D0"/>
    <w:multiLevelType w:val="hybridMultilevel"/>
    <w:tmpl w:val="4BD6C2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5B0D22C" w:tentative="1">
      <w:start w:val="1"/>
      <w:numFmt w:val="bullet"/>
      <w:lvlText w:val=""/>
      <w:lvlJc w:val="left"/>
      <w:pPr>
        <w:tabs>
          <w:tab w:val="num" w:pos="2160"/>
        </w:tabs>
        <w:ind w:left="2160" w:hanging="360"/>
      </w:pPr>
      <w:rPr>
        <w:rFonts w:ascii="Wingdings 3" w:hAnsi="Wingdings 3" w:hint="default"/>
      </w:rPr>
    </w:lvl>
    <w:lvl w:ilvl="3" w:tplc="A13C100E" w:tentative="1">
      <w:start w:val="1"/>
      <w:numFmt w:val="bullet"/>
      <w:lvlText w:val=""/>
      <w:lvlJc w:val="left"/>
      <w:pPr>
        <w:tabs>
          <w:tab w:val="num" w:pos="2880"/>
        </w:tabs>
        <w:ind w:left="2880" w:hanging="360"/>
      </w:pPr>
      <w:rPr>
        <w:rFonts w:ascii="Wingdings 3" w:hAnsi="Wingdings 3" w:hint="default"/>
      </w:rPr>
    </w:lvl>
    <w:lvl w:ilvl="4" w:tplc="624468D2" w:tentative="1">
      <w:start w:val="1"/>
      <w:numFmt w:val="bullet"/>
      <w:lvlText w:val=""/>
      <w:lvlJc w:val="left"/>
      <w:pPr>
        <w:tabs>
          <w:tab w:val="num" w:pos="3600"/>
        </w:tabs>
        <w:ind w:left="3600" w:hanging="360"/>
      </w:pPr>
      <w:rPr>
        <w:rFonts w:ascii="Wingdings 3" w:hAnsi="Wingdings 3" w:hint="default"/>
      </w:rPr>
    </w:lvl>
    <w:lvl w:ilvl="5" w:tplc="B9AEBD68" w:tentative="1">
      <w:start w:val="1"/>
      <w:numFmt w:val="bullet"/>
      <w:lvlText w:val=""/>
      <w:lvlJc w:val="left"/>
      <w:pPr>
        <w:tabs>
          <w:tab w:val="num" w:pos="4320"/>
        </w:tabs>
        <w:ind w:left="4320" w:hanging="360"/>
      </w:pPr>
      <w:rPr>
        <w:rFonts w:ascii="Wingdings 3" w:hAnsi="Wingdings 3" w:hint="default"/>
      </w:rPr>
    </w:lvl>
    <w:lvl w:ilvl="6" w:tplc="BD700530" w:tentative="1">
      <w:start w:val="1"/>
      <w:numFmt w:val="bullet"/>
      <w:lvlText w:val=""/>
      <w:lvlJc w:val="left"/>
      <w:pPr>
        <w:tabs>
          <w:tab w:val="num" w:pos="5040"/>
        </w:tabs>
        <w:ind w:left="5040" w:hanging="360"/>
      </w:pPr>
      <w:rPr>
        <w:rFonts w:ascii="Wingdings 3" w:hAnsi="Wingdings 3" w:hint="default"/>
      </w:rPr>
    </w:lvl>
    <w:lvl w:ilvl="7" w:tplc="6DB8C32E" w:tentative="1">
      <w:start w:val="1"/>
      <w:numFmt w:val="bullet"/>
      <w:lvlText w:val=""/>
      <w:lvlJc w:val="left"/>
      <w:pPr>
        <w:tabs>
          <w:tab w:val="num" w:pos="5760"/>
        </w:tabs>
        <w:ind w:left="5760" w:hanging="360"/>
      </w:pPr>
      <w:rPr>
        <w:rFonts w:ascii="Wingdings 3" w:hAnsi="Wingdings 3" w:hint="default"/>
      </w:rPr>
    </w:lvl>
    <w:lvl w:ilvl="8" w:tplc="31223B56"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3CB35E1F"/>
    <w:multiLevelType w:val="hybridMultilevel"/>
    <w:tmpl w:val="A39405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C50E9C"/>
    <w:multiLevelType w:val="hybridMultilevel"/>
    <w:tmpl w:val="40EAB444"/>
    <w:lvl w:ilvl="0" w:tplc="04090001">
      <w:start w:val="1"/>
      <w:numFmt w:val="bullet"/>
      <w:lvlText w:val=""/>
      <w:lvlJc w:val="left"/>
      <w:pPr>
        <w:tabs>
          <w:tab w:val="num" w:pos="720"/>
        </w:tabs>
        <w:ind w:left="720" w:hanging="360"/>
      </w:pPr>
      <w:rPr>
        <w:rFonts w:ascii="Symbol" w:hAnsi="Symbol" w:hint="default"/>
      </w:rPr>
    </w:lvl>
    <w:lvl w:ilvl="1" w:tplc="59183F36">
      <w:numFmt w:val="bullet"/>
      <w:lvlText w:val=""/>
      <w:lvlJc w:val="left"/>
      <w:pPr>
        <w:tabs>
          <w:tab w:val="num" w:pos="1440"/>
        </w:tabs>
        <w:ind w:left="1440" w:hanging="360"/>
      </w:pPr>
      <w:rPr>
        <w:rFonts w:ascii="Wingdings 3" w:hAnsi="Wingdings 3" w:hint="default"/>
      </w:rPr>
    </w:lvl>
    <w:lvl w:ilvl="2" w:tplc="62ACF85A" w:tentative="1">
      <w:start w:val="1"/>
      <w:numFmt w:val="bullet"/>
      <w:lvlText w:val=""/>
      <w:lvlJc w:val="left"/>
      <w:pPr>
        <w:tabs>
          <w:tab w:val="num" w:pos="2160"/>
        </w:tabs>
        <w:ind w:left="2160" w:hanging="360"/>
      </w:pPr>
      <w:rPr>
        <w:rFonts w:ascii="Wingdings 3" w:hAnsi="Wingdings 3" w:hint="default"/>
      </w:rPr>
    </w:lvl>
    <w:lvl w:ilvl="3" w:tplc="4956C772" w:tentative="1">
      <w:start w:val="1"/>
      <w:numFmt w:val="bullet"/>
      <w:lvlText w:val=""/>
      <w:lvlJc w:val="left"/>
      <w:pPr>
        <w:tabs>
          <w:tab w:val="num" w:pos="2880"/>
        </w:tabs>
        <w:ind w:left="2880" w:hanging="360"/>
      </w:pPr>
      <w:rPr>
        <w:rFonts w:ascii="Wingdings 3" w:hAnsi="Wingdings 3" w:hint="default"/>
      </w:rPr>
    </w:lvl>
    <w:lvl w:ilvl="4" w:tplc="1C2E7844" w:tentative="1">
      <w:start w:val="1"/>
      <w:numFmt w:val="bullet"/>
      <w:lvlText w:val=""/>
      <w:lvlJc w:val="left"/>
      <w:pPr>
        <w:tabs>
          <w:tab w:val="num" w:pos="3600"/>
        </w:tabs>
        <w:ind w:left="3600" w:hanging="360"/>
      </w:pPr>
      <w:rPr>
        <w:rFonts w:ascii="Wingdings 3" w:hAnsi="Wingdings 3" w:hint="default"/>
      </w:rPr>
    </w:lvl>
    <w:lvl w:ilvl="5" w:tplc="2AA6716E" w:tentative="1">
      <w:start w:val="1"/>
      <w:numFmt w:val="bullet"/>
      <w:lvlText w:val=""/>
      <w:lvlJc w:val="left"/>
      <w:pPr>
        <w:tabs>
          <w:tab w:val="num" w:pos="4320"/>
        </w:tabs>
        <w:ind w:left="4320" w:hanging="360"/>
      </w:pPr>
      <w:rPr>
        <w:rFonts w:ascii="Wingdings 3" w:hAnsi="Wingdings 3" w:hint="default"/>
      </w:rPr>
    </w:lvl>
    <w:lvl w:ilvl="6" w:tplc="F01856CC" w:tentative="1">
      <w:start w:val="1"/>
      <w:numFmt w:val="bullet"/>
      <w:lvlText w:val=""/>
      <w:lvlJc w:val="left"/>
      <w:pPr>
        <w:tabs>
          <w:tab w:val="num" w:pos="5040"/>
        </w:tabs>
        <w:ind w:left="5040" w:hanging="360"/>
      </w:pPr>
      <w:rPr>
        <w:rFonts w:ascii="Wingdings 3" w:hAnsi="Wingdings 3" w:hint="default"/>
      </w:rPr>
    </w:lvl>
    <w:lvl w:ilvl="7" w:tplc="4C301ED4" w:tentative="1">
      <w:start w:val="1"/>
      <w:numFmt w:val="bullet"/>
      <w:lvlText w:val=""/>
      <w:lvlJc w:val="left"/>
      <w:pPr>
        <w:tabs>
          <w:tab w:val="num" w:pos="5760"/>
        </w:tabs>
        <w:ind w:left="5760" w:hanging="360"/>
      </w:pPr>
      <w:rPr>
        <w:rFonts w:ascii="Wingdings 3" w:hAnsi="Wingdings 3" w:hint="default"/>
      </w:rPr>
    </w:lvl>
    <w:lvl w:ilvl="8" w:tplc="082852F2"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3DC73662"/>
    <w:multiLevelType w:val="hybridMultilevel"/>
    <w:tmpl w:val="2444D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EB430E5"/>
    <w:multiLevelType w:val="hybridMultilevel"/>
    <w:tmpl w:val="F8348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6C1786"/>
    <w:multiLevelType w:val="hybridMultilevel"/>
    <w:tmpl w:val="2572E7A2"/>
    <w:lvl w:ilvl="0" w:tplc="04090001">
      <w:start w:val="1"/>
      <w:numFmt w:val="bullet"/>
      <w:lvlText w:val=""/>
      <w:lvlJc w:val="left"/>
      <w:pPr>
        <w:tabs>
          <w:tab w:val="num" w:pos="720"/>
        </w:tabs>
        <w:ind w:left="720" w:hanging="360"/>
      </w:pPr>
      <w:rPr>
        <w:rFonts w:ascii="Symbol" w:hAnsi="Symbol" w:hint="default"/>
      </w:rPr>
    </w:lvl>
    <w:lvl w:ilvl="1" w:tplc="77846654" w:tentative="1">
      <w:start w:val="1"/>
      <w:numFmt w:val="bullet"/>
      <w:lvlText w:val=""/>
      <w:lvlJc w:val="left"/>
      <w:pPr>
        <w:tabs>
          <w:tab w:val="num" w:pos="1440"/>
        </w:tabs>
        <w:ind w:left="1440" w:hanging="360"/>
      </w:pPr>
      <w:rPr>
        <w:rFonts w:ascii="Wingdings 3" w:hAnsi="Wingdings 3" w:hint="default"/>
      </w:rPr>
    </w:lvl>
    <w:lvl w:ilvl="2" w:tplc="1AD0DF3C" w:tentative="1">
      <w:start w:val="1"/>
      <w:numFmt w:val="bullet"/>
      <w:lvlText w:val=""/>
      <w:lvlJc w:val="left"/>
      <w:pPr>
        <w:tabs>
          <w:tab w:val="num" w:pos="2160"/>
        </w:tabs>
        <w:ind w:left="2160" w:hanging="360"/>
      </w:pPr>
      <w:rPr>
        <w:rFonts w:ascii="Wingdings 3" w:hAnsi="Wingdings 3" w:hint="default"/>
      </w:rPr>
    </w:lvl>
    <w:lvl w:ilvl="3" w:tplc="8B34EACC" w:tentative="1">
      <w:start w:val="1"/>
      <w:numFmt w:val="bullet"/>
      <w:lvlText w:val=""/>
      <w:lvlJc w:val="left"/>
      <w:pPr>
        <w:tabs>
          <w:tab w:val="num" w:pos="2880"/>
        </w:tabs>
        <w:ind w:left="2880" w:hanging="360"/>
      </w:pPr>
      <w:rPr>
        <w:rFonts w:ascii="Wingdings 3" w:hAnsi="Wingdings 3" w:hint="default"/>
      </w:rPr>
    </w:lvl>
    <w:lvl w:ilvl="4" w:tplc="168C4706" w:tentative="1">
      <w:start w:val="1"/>
      <w:numFmt w:val="bullet"/>
      <w:lvlText w:val=""/>
      <w:lvlJc w:val="left"/>
      <w:pPr>
        <w:tabs>
          <w:tab w:val="num" w:pos="3600"/>
        </w:tabs>
        <w:ind w:left="3600" w:hanging="360"/>
      </w:pPr>
      <w:rPr>
        <w:rFonts w:ascii="Wingdings 3" w:hAnsi="Wingdings 3" w:hint="default"/>
      </w:rPr>
    </w:lvl>
    <w:lvl w:ilvl="5" w:tplc="0D666D12" w:tentative="1">
      <w:start w:val="1"/>
      <w:numFmt w:val="bullet"/>
      <w:lvlText w:val=""/>
      <w:lvlJc w:val="left"/>
      <w:pPr>
        <w:tabs>
          <w:tab w:val="num" w:pos="4320"/>
        </w:tabs>
        <w:ind w:left="4320" w:hanging="360"/>
      </w:pPr>
      <w:rPr>
        <w:rFonts w:ascii="Wingdings 3" w:hAnsi="Wingdings 3" w:hint="default"/>
      </w:rPr>
    </w:lvl>
    <w:lvl w:ilvl="6" w:tplc="C7EEA77A" w:tentative="1">
      <w:start w:val="1"/>
      <w:numFmt w:val="bullet"/>
      <w:lvlText w:val=""/>
      <w:lvlJc w:val="left"/>
      <w:pPr>
        <w:tabs>
          <w:tab w:val="num" w:pos="5040"/>
        </w:tabs>
        <w:ind w:left="5040" w:hanging="360"/>
      </w:pPr>
      <w:rPr>
        <w:rFonts w:ascii="Wingdings 3" w:hAnsi="Wingdings 3" w:hint="default"/>
      </w:rPr>
    </w:lvl>
    <w:lvl w:ilvl="7" w:tplc="9664E246" w:tentative="1">
      <w:start w:val="1"/>
      <w:numFmt w:val="bullet"/>
      <w:lvlText w:val=""/>
      <w:lvlJc w:val="left"/>
      <w:pPr>
        <w:tabs>
          <w:tab w:val="num" w:pos="5760"/>
        </w:tabs>
        <w:ind w:left="5760" w:hanging="360"/>
      </w:pPr>
      <w:rPr>
        <w:rFonts w:ascii="Wingdings 3" w:hAnsi="Wingdings 3" w:hint="default"/>
      </w:rPr>
    </w:lvl>
    <w:lvl w:ilvl="8" w:tplc="3B882FCC" w:tentative="1">
      <w:start w:val="1"/>
      <w:numFmt w:val="bullet"/>
      <w:lvlText w:val=""/>
      <w:lvlJc w:val="left"/>
      <w:pPr>
        <w:tabs>
          <w:tab w:val="num" w:pos="6480"/>
        </w:tabs>
        <w:ind w:left="6480" w:hanging="360"/>
      </w:pPr>
      <w:rPr>
        <w:rFonts w:ascii="Wingdings 3" w:hAnsi="Wingdings 3" w:hint="default"/>
      </w:rPr>
    </w:lvl>
  </w:abstractNum>
  <w:abstractNum w:abstractNumId="38" w15:restartNumberingAfterBreak="0">
    <w:nsid w:val="44F93B72"/>
    <w:multiLevelType w:val="hybridMultilevel"/>
    <w:tmpl w:val="D90A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2C198B"/>
    <w:multiLevelType w:val="hybridMultilevel"/>
    <w:tmpl w:val="60702FD4"/>
    <w:lvl w:ilvl="0" w:tplc="37AC11DE">
      <w:start w:val="1"/>
      <w:numFmt w:val="bullet"/>
      <w:lvlText w:val=""/>
      <w:lvlJc w:val="left"/>
      <w:pPr>
        <w:tabs>
          <w:tab w:val="num" w:pos="720"/>
        </w:tabs>
        <w:ind w:left="720" w:hanging="360"/>
      </w:pPr>
      <w:rPr>
        <w:rFonts w:ascii="Wingdings 3" w:hAnsi="Wingdings 3"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3A86C44" w:tentative="1">
      <w:start w:val="1"/>
      <w:numFmt w:val="bullet"/>
      <w:lvlText w:val=""/>
      <w:lvlJc w:val="left"/>
      <w:pPr>
        <w:tabs>
          <w:tab w:val="num" w:pos="2160"/>
        </w:tabs>
        <w:ind w:left="2160" w:hanging="360"/>
      </w:pPr>
      <w:rPr>
        <w:rFonts w:ascii="Wingdings 3" w:hAnsi="Wingdings 3" w:hint="default"/>
      </w:rPr>
    </w:lvl>
    <w:lvl w:ilvl="3" w:tplc="FA8C866C" w:tentative="1">
      <w:start w:val="1"/>
      <w:numFmt w:val="bullet"/>
      <w:lvlText w:val=""/>
      <w:lvlJc w:val="left"/>
      <w:pPr>
        <w:tabs>
          <w:tab w:val="num" w:pos="2880"/>
        </w:tabs>
        <w:ind w:left="2880" w:hanging="360"/>
      </w:pPr>
      <w:rPr>
        <w:rFonts w:ascii="Wingdings 3" w:hAnsi="Wingdings 3" w:hint="default"/>
      </w:rPr>
    </w:lvl>
    <w:lvl w:ilvl="4" w:tplc="4D0ACADA" w:tentative="1">
      <w:start w:val="1"/>
      <w:numFmt w:val="bullet"/>
      <w:lvlText w:val=""/>
      <w:lvlJc w:val="left"/>
      <w:pPr>
        <w:tabs>
          <w:tab w:val="num" w:pos="3600"/>
        </w:tabs>
        <w:ind w:left="3600" w:hanging="360"/>
      </w:pPr>
      <w:rPr>
        <w:rFonts w:ascii="Wingdings 3" w:hAnsi="Wingdings 3" w:hint="default"/>
      </w:rPr>
    </w:lvl>
    <w:lvl w:ilvl="5" w:tplc="A568F08E" w:tentative="1">
      <w:start w:val="1"/>
      <w:numFmt w:val="bullet"/>
      <w:lvlText w:val=""/>
      <w:lvlJc w:val="left"/>
      <w:pPr>
        <w:tabs>
          <w:tab w:val="num" w:pos="4320"/>
        </w:tabs>
        <w:ind w:left="4320" w:hanging="360"/>
      </w:pPr>
      <w:rPr>
        <w:rFonts w:ascii="Wingdings 3" w:hAnsi="Wingdings 3" w:hint="default"/>
      </w:rPr>
    </w:lvl>
    <w:lvl w:ilvl="6" w:tplc="2C5C40F8" w:tentative="1">
      <w:start w:val="1"/>
      <w:numFmt w:val="bullet"/>
      <w:lvlText w:val=""/>
      <w:lvlJc w:val="left"/>
      <w:pPr>
        <w:tabs>
          <w:tab w:val="num" w:pos="5040"/>
        </w:tabs>
        <w:ind w:left="5040" w:hanging="360"/>
      </w:pPr>
      <w:rPr>
        <w:rFonts w:ascii="Wingdings 3" w:hAnsi="Wingdings 3" w:hint="default"/>
      </w:rPr>
    </w:lvl>
    <w:lvl w:ilvl="7" w:tplc="DAB61B78" w:tentative="1">
      <w:start w:val="1"/>
      <w:numFmt w:val="bullet"/>
      <w:lvlText w:val=""/>
      <w:lvlJc w:val="left"/>
      <w:pPr>
        <w:tabs>
          <w:tab w:val="num" w:pos="5760"/>
        </w:tabs>
        <w:ind w:left="5760" w:hanging="360"/>
      </w:pPr>
      <w:rPr>
        <w:rFonts w:ascii="Wingdings 3" w:hAnsi="Wingdings 3" w:hint="default"/>
      </w:rPr>
    </w:lvl>
    <w:lvl w:ilvl="8" w:tplc="2CD42174" w:tentative="1">
      <w:start w:val="1"/>
      <w:numFmt w:val="bullet"/>
      <w:lvlText w:val=""/>
      <w:lvlJc w:val="left"/>
      <w:pPr>
        <w:tabs>
          <w:tab w:val="num" w:pos="6480"/>
        </w:tabs>
        <w:ind w:left="6480" w:hanging="360"/>
      </w:pPr>
      <w:rPr>
        <w:rFonts w:ascii="Wingdings 3" w:hAnsi="Wingdings 3" w:hint="default"/>
      </w:rPr>
    </w:lvl>
  </w:abstractNum>
  <w:abstractNum w:abstractNumId="40" w15:restartNumberingAfterBreak="0">
    <w:nsid w:val="4BED037B"/>
    <w:multiLevelType w:val="hybridMultilevel"/>
    <w:tmpl w:val="9A18FA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D0924CB"/>
    <w:multiLevelType w:val="hybridMultilevel"/>
    <w:tmpl w:val="8B7CA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E9979B0"/>
    <w:multiLevelType w:val="hybridMultilevel"/>
    <w:tmpl w:val="2DEABC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EA60459"/>
    <w:multiLevelType w:val="hybridMultilevel"/>
    <w:tmpl w:val="30161D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08B2650"/>
    <w:multiLevelType w:val="hybridMultilevel"/>
    <w:tmpl w:val="07B02A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0AB754F"/>
    <w:multiLevelType w:val="hybridMultilevel"/>
    <w:tmpl w:val="486A5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5848C4"/>
    <w:multiLevelType w:val="hybridMultilevel"/>
    <w:tmpl w:val="A3244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A401E1A"/>
    <w:multiLevelType w:val="hybridMultilevel"/>
    <w:tmpl w:val="0DB2B6F6"/>
    <w:lvl w:ilvl="0" w:tplc="04090001">
      <w:start w:val="1"/>
      <w:numFmt w:val="bullet"/>
      <w:lvlText w:val=""/>
      <w:lvlJc w:val="left"/>
      <w:pPr>
        <w:tabs>
          <w:tab w:val="num" w:pos="720"/>
        </w:tabs>
        <w:ind w:left="720" w:hanging="360"/>
      </w:pPr>
      <w:rPr>
        <w:rFonts w:ascii="Symbol" w:hAnsi="Symbol" w:hint="default"/>
      </w:rPr>
    </w:lvl>
    <w:lvl w:ilvl="1" w:tplc="C02256A6">
      <w:numFmt w:val="bullet"/>
      <w:lvlText w:val=""/>
      <w:lvlJc w:val="left"/>
      <w:pPr>
        <w:tabs>
          <w:tab w:val="num" w:pos="1440"/>
        </w:tabs>
        <w:ind w:left="1440" w:hanging="360"/>
      </w:pPr>
      <w:rPr>
        <w:rFonts w:ascii="Wingdings 3" w:hAnsi="Wingdings 3" w:hint="default"/>
      </w:rPr>
    </w:lvl>
    <w:lvl w:ilvl="2" w:tplc="73A86C44" w:tentative="1">
      <w:start w:val="1"/>
      <w:numFmt w:val="bullet"/>
      <w:lvlText w:val=""/>
      <w:lvlJc w:val="left"/>
      <w:pPr>
        <w:tabs>
          <w:tab w:val="num" w:pos="2160"/>
        </w:tabs>
        <w:ind w:left="2160" w:hanging="360"/>
      </w:pPr>
      <w:rPr>
        <w:rFonts w:ascii="Wingdings 3" w:hAnsi="Wingdings 3" w:hint="default"/>
      </w:rPr>
    </w:lvl>
    <w:lvl w:ilvl="3" w:tplc="FA8C866C" w:tentative="1">
      <w:start w:val="1"/>
      <w:numFmt w:val="bullet"/>
      <w:lvlText w:val=""/>
      <w:lvlJc w:val="left"/>
      <w:pPr>
        <w:tabs>
          <w:tab w:val="num" w:pos="2880"/>
        </w:tabs>
        <w:ind w:left="2880" w:hanging="360"/>
      </w:pPr>
      <w:rPr>
        <w:rFonts w:ascii="Wingdings 3" w:hAnsi="Wingdings 3" w:hint="default"/>
      </w:rPr>
    </w:lvl>
    <w:lvl w:ilvl="4" w:tplc="4D0ACADA" w:tentative="1">
      <w:start w:val="1"/>
      <w:numFmt w:val="bullet"/>
      <w:lvlText w:val=""/>
      <w:lvlJc w:val="left"/>
      <w:pPr>
        <w:tabs>
          <w:tab w:val="num" w:pos="3600"/>
        </w:tabs>
        <w:ind w:left="3600" w:hanging="360"/>
      </w:pPr>
      <w:rPr>
        <w:rFonts w:ascii="Wingdings 3" w:hAnsi="Wingdings 3" w:hint="default"/>
      </w:rPr>
    </w:lvl>
    <w:lvl w:ilvl="5" w:tplc="A568F08E" w:tentative="1">
      <w:start w:val="1"/>
      <w:numFmt w:val="bullet"/>
      <w:lvlText w:val=""/>
      <w:lvlJc w:val="left"/>
      <w:pPr>
        <w:tabs>
          <w:tab w:val="num" w:pos="4320"/>
        </w:tabs>
        <w:ind w:left="4320" w:hanging="360"/>
      </w:pPr>
      <w:rPr>
        <w:rFonts w:ascii="Wingdings 3" w:hAnsi="Wingdings 3" w:hint="default"/>
      </w:rPr>
    </w:lvl>
    <w:lvl w:ilvl="6" w:tplc="2C5C40F8" w:tentative="1">
      <w:start w:val="1"/>
      <w:numFmt w:val="bullet"/>
      <w:lvlText w:val=""/>
      <w:lvlJc w:val="left"/>
      <w:pPr>
        <w:tabs>
          <w:tab w:val="num" w:pos="5040"/>
        </w:tabs>
        <w:ind w:left="5040" w:hanging="360"/>
      </w:pPr>
      <w:rPr>
        <w:rFonts w:ascii="Wingdings 3" w:hAnsi="Wingdings 3" w:hint="default"/>
      </w:rPr>
    </w:lvl>
    <w:lvl w:ilvl="7" w:tplc="DAB61B78" w:tentative="1">
      <w:start w:val="1"/>
      <w:numFmt w:val="bullet"/>
      <w:lvlText w:val=""/>
      <w:lvlJc w:val="left"/>
      <w:pPr>
        <w:tabs>
          <w:tab w:val="num" w:pos="5760"/>
        </w:tabs>
        <w:ind w:left="5760" w:hanging="360"/>
      </w:pPr>
      <w:rPr>
        <w:rFonts w:ascii="Wingdings 3" w:hAnsi="Wingdings 3" w:hint="default"/>
      </w:rPr>
    </w:lvl>
    <w:lvl w:ilvl="8" w:tplc="2CD42174" w:tentative="1">
      <w:start w:val="1"/>
      <w:numFmt w:val="bullet"/>
      <w:lvlText w:val=""/>
      <w:lvlJc w:val="left"/>
      <w:pPr>
        <w:tabs>
          <w:tab w:val="num" w:pos="6480"/>
        </w:tabs>
        <w:ind w:left="6480" w:hanging="360"/>
      </w:pPr>
      <w:rPr>
        <w:rFonts w:ascii="Wingdings 3" w:hAnsi="Wingdings 3" w:hint="default"/>
      </w:rPr>
    </w:lvl>
  </w:abstractNum>
  <w:abstractNum w:abstractNumId="48" w15:restartNumberingAfterBreak="0">
    <w:nsid w:val="5C184A5D"/>
    <w:multiLevelType w:val="hybridMultilevel"/>
    <w:tmpl w:val="BEF41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92DD5"/>
    <w:multiLevelType w:val="hybridMultilevel"/>
    <w:tmpl w:val="65340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2BB74C9"/>
    <w:multiLevelType w:val="hybridMultilevel"/>
    <w:tmpl w:val="4D14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F63234"/>
    <w:multiLevelType w:val="hybridMultilevel"/>
    <w:tmpl w:val="4FC490B4"/>
    <w:lvl w:ilvl="0" w:tplc="B7CA46DE">
      <w:start w:val="1"/>
      <w:numFmt w:val="bullet"/>
      <w:lvlText w:val=""/>
      <w:lvlJc w:val="left"/>
      <w:pPr>
        <w:tabs>
          <w:tab w:val="num" w:pos="360"/>
        </w:tabs>
        <w:ind w:left="360" w:hanging="360"/>
      </w:pPr>
      <w:rPr>
        <w:rFonts w:ascii="Symbol" w:hAnsi="Symbol" w:hint="default"/>
      </w:rPr>
    </w:lvl>
    <w:lvl w:ilvl="1" w:tplc="08003C54">
      <w:numFmt w:val="bullet"/>
      <w:lvlText w:val="o"/>
      <w:lvlJc w:val="left"/>
      <w:pPr>
        <w:tabs>
          <w:tab w:val="num" w:pos="1080"/>
        </w:tabs>
        <w:ind w:left="1080" w:hanging="360"/>
      </w:pPr>
      <w:rPr>
        <w:rFonts w:ascii="Courier New" w:hAnsi="Courier New" w:hint="default"/>
      </w:rPr>
    </w:lvl>
    <w:lvl w:ilvl="2" w:tplc="D806F8D0" w:tentative="1">
      <w:start w:val="1"/>
      <w:numFmt w:val="bullet"/>
      <w:lvlText w:val=""/>
      <w:lvlJc w:val="left"/>
      <w:pPr>
        <w:tabs>
          <w:tab w:val="num" w:pos="1800"/>
        </w:tabs>
        <w:ind w:left="1800" w:hanging="360"/>
      </w:pPr>
      <w:rPr>
        <w:rFonts w:ascii="Symbol" w:hAnsi="Symbol" w:hint="default"/>
      </w:rPr>
    </w:lvl>
    <w:lvl w:ilvl="3" w:tplc="03A052E0" w:tentative="1">
      <w:start w:val="1"/>
      <w:numFmt w:val="bullet"/>
      <w:lvlText w:val=""/>
      <w:lvlJc w:val="left"/>
      <w:pPr>
        <w:tabs>
          <w:tab w:val="num" w:pos="2520"/>
        </w:tabs>
        <w:ind w:left="2520" w:hanging="360"/>
      </w:pPr>
      <w:rPr>
        <w:rFonts w:ascii="Symbol" w:hAnsi="Symbol" w:hint="default"/>
      </w:rPr>
    </w:lvl>
    <w:lvl w:ilvl="4" w:tplc="F158791A" w:tentative="1">
      <w:start w:val="1"/>
      <w:numFmt w:val="bullet"/>
      <w:lvlText w:val=""/>
      <w:lvlJc w:val="left"/>
      <w:pPr>
        <w:tabs>
          <w:tab w:val="num" w:pos="3240"/>
        </w:tabs>
        <w:ind w:left="3240" w:hanging="360"/>
      </w:pPr>
      <w:rPr>
        <w:rFonts w:ascii="Symbol" w:hAnsi="Symbol" w:hint="default"/>
      </w:rPr>
    </w:lvl>
    <w:lvl w:ilvl="5" w:tplc="79F41728" w:tentative="1">
      <w:start w:val="1"/>
      <w:numFmt w:val="bullet"/>
      <w:lvlText w:val=""/>
      <w:lvlJc w:val="left"/>
      <w:pPr>
        <w:tabs>
          <w:tab w:val="num" w:pos="3960"/>
        </w:tabs>
        <w:ind w:left="3960" w:hanging="360"/>
      </w:pPr>
      <w:rPr>
        <w:rFonts w:ascii="Symbol" w:hAnsi="Symbol" w:hint="default"/>
      </w:rPr>
    </w:lvl>
    <w:lvl w:ilvl="6" w:tplc="B06E1F04" w:tentative="1">
      <w:start w:val="1"/>
      <w:numFmt w:val="bullet"/>
      <w:lvlText w:val=""/>
      <w:lvlJc w:val="left"/>
      <w:pPr>
        <w:tabs>
          <w:tab w:val="num" w:pos="4680"/>
        </w:tabs>
        <w:ind w:left="4680" w:hanging="360"/>
      </w:pPr>
      <w:rPr>
        <w:rFonts w:ascii="Symbol" w:hAnsi="Symbol" w:hint="default"/>
      </w:rPr>
    </w:lvl>
    <w:lvl w:ilvl="7" w:tplc="51BC1BEC" w:tentative="1">
      <w:start w:val="1"/>
      <w:numFmt w:val="bullet"/>
      <w:lvlText w:val=""/>
      <w:lvlJc w:val="left"/>
      <w:pPr>
        <w:tabs>
          <w:tab w:val="num" w:pos="5400"/>
        </w:tabs>
        <w:ind w:left="5400" w:hanging="360"/>
      </w:pPr>
      <w:rPr>
        <w:rFonts w:ascii="Symbol" w:hAnsi="Symbol" w:hint="default"/>
      </w:rPr>
    </w:lvl>
    <w:lvl w:ilvl="8" w:tplc="7756ACC2" w:tentative="1">
      <w:start w:val="1"/>
      <w:numFmt w:val="bullet"/>
      <w:lvlText w:val=""/>
      <w:lvlJc w:val="left"/>
      <w:pPr>
        <w:tabs>
          <w:tab w:val="num" w:pos="6120"/>
        </w:tabs>
        <w:ind w:left="6120" w:hanging="360"/>
      </w:pPr>
      <w:rPr>
        <w:rFonts w:ascii="Symbol" w:hAnsi="Symbol" w:hint="default"/>
      </w:rPr>
    </w:lvl>
  </w:abstractNum>
  <w:abstractNum w:abstractNumId="52" w15:restartNumberingAfterBreak="0">
    <w:nsid w:val="646C41F9"/>
    <w:multiLevelType w:val="hybridMultilevel"/>
    <w:tmpl w:val="3BACC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5232C4B"/>
    <w:multiLevelType w:val="hybridMultilevel"/>
    <w:tmpl w:val="88E8B0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AB65E90" w:tentative="1">
      <w:start w:val="1"/>
      <w:numFmt w:val="bullet"/>
      <w:lvlText w:val=""/>
      <w:lvlJc w:val="left"/>
      <w:pPr>
        <w:tabs>
          <w:tab w:val="num" w:pos="1800"/>
        </w:tabs>
        <w:ind w:left="1800" w:hanging="360"/>
      </w:pPr>
      <w:rPr>
        <w:rFonts w:ascii="Wingdings 3" w:hAnsi="Wingdings 3" w:hint="default"/>
      </w:rPr>
    </w:lvl>
    <w:lvl w:ilvl="3" w:tplc="594EA186" w:tentative="1">
      <w:start w:val="1"/>
      <w:numFmt w:val="bullet"/>
      <w:lvlText w:val=""/>
      <w:lvlJc w:val="left"/>
      <w:pPr>
        <w:tabs>
          <w:tab w:val="num" w:pos="2520"/>
        </w:tabs>
        <w:ind w:left="2520" w:hanging="360"/>
      </w:pPr>
      <w:rPr>
        <w:rFonts w:ascii="Wingdings 3" w:hAnsi="Wingdings 3" w:hint="default"/>
      </w:rPr>
    </w:lvl>
    <w:lvl w:ilvl="4" w:tplc="42C6F9F6" w:tentative="1">
      <w:start w:val="1"/>
      <w:numFmt w:val="bullet"/>
      <w:lvlText w:val=""/>
      <w:lvlJc w:val="left"/>
      <w:pPr>
        <w:tabs>
          <w:tab w:val="num" w:pos="3240"/>
        </w:tabs>
        <w:ind w:left="3240" w:hanging="360"/>
      </w:pPr>
      <w:rPr>
        <w:rFonts w:ascii="Wingdings 3" w:hAnsi="Wingdings 3" w:hint="default"/>
      </w:rPr>
    </w:lvl>
    <w:lvl w:ilvl="5" w:tplc="1606682E" w:tentative="1">
      <w:start w:val="1"/>
      <w:numFmt w:val="bullet"/>
      <w:lvlText w:val=""/>
      <w:lvlJc w:val="left"/>
      <w:pPr>
        <w:tabs>
          <w:tab w:val="num" w:pos="3960"/>
        </w:tabs>
        <w:ind w:left="3960" w:hanging="360"/>
      </w:pPr>
      <w:rPr>
        <w:rFonts w:ascii="Wingdings 3" w:hAnsi="Wingdings 3" w:hint="default"/>
      </w:rPr>
    </w:lvl>
    <w:lvl w:ilvl="6" w:tplc="0D221B84" w:tentative="1">
      <w:start w:val="1"/>
      <w:numFmt w:val="bullet"/>
      <w:lvlText w:val=""/>
      <w:lvlJc w:val="left"/>
      <w:pPr>
        <w:tabs>
          <w:tab w:val="num" w:pos="4680"/>
        </w:tabs>
        <w:ind w:left="4680" w:hanging="360"/>
      </w:pPr>
      <w:rPr>
        <w:rFonts w:ascii="Wingdings 3" w:hAnsi="Wingdings 3" w:hint="default"/>
      </w:rPr>
    </w:lvl>
    <w:lvl w:ilvl="7" w:tplc="F8C4222E" w:tentative="1">
      <w:start w:val="1"/>
      <w:numFmt w:val="bullet"/>
      <w:lvlText w:val=""/>
      <w:lvlJc w:val="left"/>
      <w:pPr>
        <w:tabs>
          <w:tab w:val="num" w:pos="5400"/>
        </w:tabs>
        <w:ind w:left="5400" w:hanging="360"/>
      </w:pPr>
      <w:rPr>
        <w:rFonts w:ascii="Wingdings 3" w:hAnsi="Wingdings 3" w:hint="default"/>
      </w:rPr>
    </w:lvl>
    <w:lvl w:ilvl="8" w:tplc="BAFE302C" w:tentative="1">
      <w:start w:val="1"/>
      <w:numFmt w:val="bullet"/>
      <w:lvlText w:val=""/>
      <w:lvlJc w:val="left"/>
      <w:pPr>
        <w:tabs>
          <w:tab w:val="num" w:pos="6120"/>
        </w:tabs>
        <w:ind w:left="6120" w:hanging="360"/>
      </w:pPr>
      <w:rPr>
        <w:rFonts w:ascii="Wingdings 3" w:hAnsi="Wingdings 3" w:hint="default"/>
      </w:rPr>
    </w:lvl>
  </w:abstractNum>
  <w:abstractNum w:abstractNumId="54" w15:restartNumberingAfterBreak="0">
    <w:nsid w:val="65BC1791"/>
    <w:multiLevelType w:val="hybridMultilevel"/>
    <w:tmpl w:val="BAF00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5F53370"/>
    <w:multiLevelType w:val="hybridMultilevel"/>
    <w:tmpl w:val="2B468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88A3B18"/>
    <w:multiLevelType w:val="hybridMultilevel"/>
    <w:tmpl w:val="B020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144384"/>
    <w:multiLevelType w:val="hybridMultilevel"/>
    <w:tmpl w:val="290292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5DA8406" w:tentative="1">
      <w:start w:val="1"/>
      <w:numFmt w:val="bullet"/>
      <w:lvlText w:val=""/>
      <w:lvlJc w:val="left"/>
      <w:pPr>
        <w:tabs>
          <w:tab w:val="num" w:pos="2160"/>
        </w:tabs>
        <w:ind w:left="2160" w:hanging="360"/>
      </w:pPr>
      <w:rPr>
        <w:rFonts w:ascii="Wingdings 3" w:hAnsi="Wingdings 3" w:hint="default"/>
      </w:rPr>
    </w:lvl>
    <w:lvl w:ilvl="3" w:tplc="77AC9F02" w:tentative="1">
      <w:start w:val="1"/>
      <w:numFmt w:val="bullet"/>
      <w:lvlText w:val=""/>
      <w:lvlJc w:val="left"/>
      <w:pPr>
        <w:tabs>
          <w:tab w:val="num" w:pos="2880"/>
        </w:tabs>
        <w:ind w:left="2880" w:hanging="360"/>
      </w:pPr>
      <w:rPr>
        <w:rFonts w:ascii="Wingdings 3" w:hAnsi="Wingdings 3" w:hint="default"/>
      </w:rPr>
    </w:lvl>
    <w:lvl w:ilvl="4" w:tplc="8FCC229C" w:tentative="1">
      <w:start w:val="1"/>
      <w:numFmt w:val="bullet"/>
      <w:lvlText w:val=""/>
      <w:lvlJc w:val="left"/>
      <w:pPr>
        <w:tabs>
          <w:tab w:val="num" w:pos="3600"/>
        </w:tabs>
        <w:ind w:left="3600" w:hanging="360"/>
      </w:pPr>
      <w:rPr>
        <w:rFonts w:ascii="Wingdings 3" w:hAnsi="Wingdings 3" w:hint="default"/>
      </w:rPr>
    </w:lvl>
    <w:lvl w:ilvl="5" w:tplc="2F2870CA" w:tentative="1">
      <w:start w:val="1"/>
      <w:numFmt w:val="bullet"/>
      <w:lvlText w:val=""/>
      <w:lvlJc w:val="left"/>
      <w:pPr>
        <w:tabs>
          <w:tab w:val="num" w:pos="4320"/>
        </w:tabs>
        <w:ind w:left="4320" w:hanging="360"/>
      </w:pPr>
      <w:rPr>
        <w:rFonts w:ascii="Wingdings 3" w:hAnsi="Wingdings 3" w:hint="default"/>
      </w:rPr>
    </w:lvl>
    <w:lvl w:ilvl="6" w:tplc="5A9EC626" w:tentative="1">
      <w:start w:val="1"/>
      <w:numFmt w:val="bullet"/>
      <w:lvlText w:val=""/>
      <w:lvlJc w:val="left"/>
      <w:pPr>
        <w:tabs>
          <w:tab w:val="num" w:pos="5040"/>
        </w:tabs>
        <w:ind w:left="5040" w:hanging="360"/>
      </w:pPr>
      <w:rPr>
        <w:rFonts w:ascii="Wingdings 3" w:hAnsi="Wingdings 3" w:hint="default"/>
      </w:rPr>
    </w:lvl>
    <w:lvl w:ilvl="7" w:tplc="3C9A5B74" w:tentative="1">
      <w:start w:val="1"/>
      <w:numFmt w:val="bullet"/>
      <w:lvlText w:val=""/>
      <w:lvlJc w:val="left"/>
      <w:pPr>
        <w:tabs>
          <w:tab w:val="num" w:pos="5760"/>
        </w:tabs>
        <w:ind w:left="5760" w:hanging="360"/>
      </w:pPr>
      <w:rPr>
        <w:rFonts w:ascii="Wingdings 3" w:hAnsi="Wingdings 3" w:hint="default"/>
      </w:rPr>
    </w:lvl>
    <w:lvl w:ilvl="8" w:tplc="0E46FD84" w:tentative="1">
      <w:start w:val="1"/>
      <w:numFmt w:val="bullet"/>
      <w:lvlText w:val=""/>
      <w:lvlJc w:val="left"/>
      <w:pPr>
        <w:tabs>
          <w:tab w:val="num" w:pos="6480"/>
        </w:tabs>
        <w:ind w:left="6480" w:hanging="360"/>
      </w:pPr>
      <w:rPr>
        <w:rFonts w:ascii="Wingdings 3" w:hAnsi="Wingdings 3" w:hint="default"/>
      </w:rPr>
    </w:lvl>
  </w:abstractNum>
  <w:abstractNum w:abstractNumId="58" w15:restartNumberingAfterBreak="0">
    <w:nsid w:val="6A191494"/>
    <w:multiLevelType w:val="hybridMultilevel"/>
    <w:tmpl w:val="59F6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D2612DE"/>
    <w:multiLevelType w:val="hybridMultilevel"/>
    <w:tmpl w:val="023274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DF75E6A"/>
    <w:multiLevelType w:val="hybridMultilevel"/>
    <w:tmpl w:val="C17069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C472D63E" w:tentative="1">
      <w:start w:val="1"/>
      <w:numFmt w:val="bullet"/>
      <w:lvlText w:val=""/>
      <w:lvlJc w:val="left"/>
      <w:pPr>
        <w:tabs>
          <w:tab w:val="num" w:pos="2520"/>
        </w:tabs>
        <w:ind w:left="2520" w:hanging="360"/>
      </w:pPr>
      <w:rPr>
        <w:rFonts w:ascii="Wingdings 3" w:hAnsi="Wingdings 3" w:hint="default"/>
      </w:rPr>
    </w:lvl>
    <w:lvl w:ilvl="4" w:tplc="B0CAE022" w:tentative="1">
      <w:start w:val="1"/>
      <w:numFmt w:val="bullet"/>
      <w:lvlText w:val=""/>
      <w:lvlJc w:val="left"/>
      <w:pPr>
        <w:tabs>
          <w:tab w:val="num" w:pos="3240"/>
        </w:tabs>
        <w:ind w:left="3240" w:hanging="360"/>
      </w:pPr>
      <w:rPr>
        <w:rFonts w:ascii="Wingdings 3" w:hAnsi="Wingdings 3" w:hint="default"/>
      </w:rPr>
    </w:lvl>
    <w:lvl w:ilvl="5" w:tplc="196823B0" w:tentative="1">
      <w:start w:val="1"/>
      <w:numFmt w:val="bullet"/>
      <w:lvlText w:val=""/>
      <w:lvlJc w:val="left"/>
      <w:pPr>
        <w:tabs>
          <w:tab w:val="num" w:pos="3960"/>
        </w:tabs>
        <w:ind w:left="3960" w:hanging="360"/>
      </w:pPr>
      <w:rPr>
        <w:rFonts w:ascii="Wingdings 3" w:hAnsi="Wingdings 3" w:hint="default"/>
      </w:rPr>
    </w:lvl>
    <w:lvl w:ilvl="6" w:tplc="68A29222" w:tentative="1">
      <w:start w:val="1"/>
      <w:numFmt w:val="bullet"/>
      <w:lvlText w:val=""/>
      <w:lvlJc w:val="left"/>
      <w:pPr>
        <w:tabs>
          <w:tab w:val="num" w:pos="4680"/>
        </w:tabs>
        <w:ind w:left="4680" w:hanging="360"/>
      </w:pPr>
      <w:rPr>
        <w:rFonts w:ascii="Wingdings 3" w:hAnsi="Wingdings 3" w:hint="default"/>
      </w:rPr>
    </w:lvl>
    <w:lvl w:ilvl="7" w:tplc="BB1EF370" w:tentative="1">
      <w:start w:val="1"/>
      <w:numFmt w:val="bullet"/>
      <w:lvlText w:val=""/>
      <w:lvlJc w:val="left"/>
      <w:pPr>
        <w:tabs>
          <w:tab w:val="num" w:pos="5400"/>
        </w:tabs>
        <w:ind w:left="5400" w:hanging="360"/>
      </w:pPr>
      <w:rPr>
        <w:rFonts w:ascii="Wingdings 3" w:hAnsi="Wingdings 3" w:hint="default"/>
      </w:rPr>
    </w:lvl>
    <w:lvl w:ilvl="8" w:tplc="C0FC26AA" w:tentative="1">
      <w:start w:val="1"/>
      <w:numFmt w:val="bullet"/>
      <w:lvlText w:val=""/>
      <w:lvlJc w:val="left"/>
      <w:pPr>
        <w:tabs>
          <w:tab w:val="num" w:pos="6120"/>
        </w:tabs>
        <w:ind w:left="6120" w:hanging="360"/>
      </w:pPr>
      <w:rPr>
        <w:rFonts w:ascii="Wingdings 3" w:hAnsi="Wingdings 3" w:hint="default"/>
      </w:rPr>
    </w:lvl>
  </w:abstractNum>
  <w:abstractNum w:abstractNumId="61" w15:restartNumberingAfterBreak="0">
    <w:nsid w:val="717277C5"/>
    <w:multiLevelType w:val="hybridMultilevel"/>
    <w:tmpl w:val="A328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F74E46"/>
    <w:multiLevelType w:val="hybridMultilevel"/>
    <w:tmpl w:val="D294301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C472D63E" w:tentative="1">
      <w:start w:val="1"/>
      <w:numFmt w:val="bullet"/>
      <w:lvlText w:val=""/>
      <w:lvlJc w:val="left"/>
      <w:pPr>
        <w:tabs>
          <w:tab w:val="num" w:pos="2520"/>
        </w:tabs>
        <w:ind w:left="2520" w:hanging="360"/>
      </w:pPr>
      <w:rPr>
        <w:rFonts w:ascii="Wingdings 3" w:hAnsi="Wingdings 3" w:hint="default"/>
      </w:rPr>
    </w:lvl>
    <w:lvl w:ilvl="4" w:tplc="B0CAE022" w:tentative="1">
      <w:start w:val="1"/>
      <w:numFmt w:val="bullet"/>
      <w:lvlText w:val=""/>
      <w:lvlJc w:val="left"/>
      <w:pPr>
        <w:tabs>
          <w:tab w:val="num" w:pos="3240"/>
        </w:tabs>
        <w:ind w:left="3240" w:hanging="360"/>
      </w:pPr>
      <w:rPr>
        <w:rFonts w:ascii="Wingdings 3" w:hAnsi="Wingdings 3" w:hint="default"/>
      </w:rPr>
    </w:lvl>
    <w:lvl w:ilvl="5" w:tplc="196823B0" w:tentative="1">
      <w:start w:val="1"/>
      <w:numFmt w:val="bullet"/>
      <w:lvlText w:val=""/>
      <w:lvlJc w:val="left"/>
      <w:pPr>
        <w:tabs>
          <w:tab w:val="num" w:pos="3960"/>
        </w:tabs>
        <w:ind w:left="3960" w:hanging="360"/>
      </w:pPr>
      <w:rPr>
        <w:rFonts w:ascii="Wingdings 3" w:hAnsi="Wingdings 3" w:hint="default"/>
      </w:rPr>
    </w:lvl>
    <w:lvl w:ilvl="6" w:tplc="68A29222" w:tentative="1">
      <w:start w:val="1"/>
      <w:numFmt w:val="bullet"/>
      <w:lvlText w:val=""/>
      <w:lvlJc w:val="left"/>
      <w:pPr>
        <w:tabs>
          <w:tab w:val="num" w:pos="4680"/>
        </w:tabs>
        <w:ind w:left="4680" w:hanging="360"/>
      </w:pPr>
      <w:rPr>
        <w:rFonts w:ascii="Wingdings 3" w:hAnsi="Wingdings 3" w:hint="default"/>
      </w:rPr>
    </w:lvl>
    <w:lvl w:ilvl="7" w:tplc="BB1EF370" w:tentative="1">
      <w:start w:val="1"/>
      <w:numFmt w:val="bullet"/>
      <w:lvlText w:val=""/>
      <w:lvlJc w:val="left"/>
      <w:pPr>
        <w:tabs>
          <w:tab w:val="num" w:pos="5400"/>
        </w:tabs>
        <w:ind w:left="5400" w:hanging="360"/>
      </w:pPr>
      <w:rPr>
        <w:rFonts w:ascii="Wingdings 3" w:hAnsi="Wingdings 3" w:hint="default"/>
      </w:rPr>
    </w:lvl>
    <w:lvl w:ilvl="8" w:tplc="C0FC26AA" w:tentative="1">
      <w:start w:val="1"/>
      <w:numFmt w:val="bullet"/>
      <w:lvlText w:val=""/>
      <w:lvlJc w:val="left"/>
      <w:pPr>
        <w:tabs>
          <w:tab w:val="num" w:pos="6120"/>
        </w:tabs>
        <w:ind w:left="6120" w:hanging="360"/>
      </w:pPr>
      <w:rPr>
        <w:rFonts w:ascii="Wingdings 3" w:hAnsi="Wingdings 3" w:hint="default"/>
      </w:rPr>
    </w:lvl>
  </w:abstractNum>
  <w:abstractNum w:abstractNumId="63" w15:restartNumberingAfterBreak="0">
    <w:nsid w:val="74C61C6A"/>
    <w:multiLevelType w:val="hybridMultilevel"/>
    <w:tmpl w:val="E5DA9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66266AE"/>
    <w:multiLevelType w:val="hybridMultilevel"/>
    <w:tmpl w:val="DC5A0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7F5400F"/>
    <w:multiLevelType w:val="hybridMultilevel"/>
    <w:tmpl w:val="B638F3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8940ECF"/>
    <w:multiLevelType w:val="hybridMultilevel"/>
    <w:tmpl w:val="BA165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8FB7714"/>
    <w:multiLevelType w:val="hybridMultilevel"/>
    <w:tmpl w:val="35E63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B314D0A"/>
    <w:multiLevelType w:val="hybridMultilevel"/>
    <w:tmpl w:val="85BAC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CD664D6"/>
    <w:multiLevelType w:val="hybridMultilevel"/>
    <w:tmpl w:val="5A586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EDD2F09"/>
    <w:multiLevelType w:val="hybridMultilevel"/>
    <w:tmpl w:val="2EE2DE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86177717">
    <w:abstractNumId w:val="13"/>
  </w:num>
  <w:num w:numId="2" w16cid:durableId="1942368626">
    <w:abstractNumId w:val="67"/>
  </w:num>
  <w:num w:numId="3" w16cid:durableId="1669670939">
    <w:abstractNumId w:val="3"/>
  </w:num>
  <w:num w:numId="4" w16cid:durableId="1060179589">
    <w:abstractNumId w:val="22"/>
  </w:num>
  <w:num w:numId="5" w16cid:durableId="1716348844">
    <w:abstractNumId w:val="24"/>
  </w:num>
  <w:num w:numId="6" w16cid:durableId="2065568686">
    <w:abstractNumId w:val="28"/>
  </w:num>
  <w:num w:numId="7" w16cid:durableId="1062411599">
    <w:abstractNumId w:val="35"/>
  </w:num>
  <w:num w:numId="8" w16cid:durableId="1355618743">
    <w:abstractNumId w:val="46"/>
  </w:num>
  <w:num w:numId="9" w16cid:durableId="339311710">
    <w:abstractNumId w:val="66"/>
  </w:num>
  <w:num w:numId="10" w16cid:durableId="1360620893">
    <w:abstractNumId w:val="65"/>
  </w:num>
  <w:num w:numId="11" w16cid:durableId="1076781601">
    <w:abstractNumId w:val="26"/>
  </w:num>
  <w:num w:numId="12" w16cid:durableId="854223191">
    <w:abstractNumId w:val="40"/>
  </w:num>
  <w:num w:numId="13" w16cid:durableId="28409631">
    <w:abstractNumId w:val="11"/>
  </w:num>
  <w:num w:numId="14" w16cid:durableId="147133117">
    <w:abstractNumId w:val="50"/>
  </w:num>
  <w:num w:numId="15" w16cid:durableId="560409138">
    <w:abstractNumId w:val="5"/>
  </w:num>
  <w:num w:numId="16" w16cid:durableId="892160986">
    <w:abstractNumId w:val="2"/>
  </w:num>
  <w:num w:numId="17" w16cid:durableId="1320689026">
    <w:abstractNumId w:val="48"/>
  </w:num>
  <w:num w:numId="18" w16cid:durableId="280185917">
    <w:abstractNumId w:val="53"/>
  </w:num>
  <w:num w:numId="19" w16cid:durableId="1630822226">
    <w:abstractNumId w:val="7"/>
  </w:num>
  <w:num w:numId="20" w16cid:durableId="1090782616">
    <w:abstractNumId w:val="32"/>
  </w:num>
  <w:num w:numId="21" w16cid:durableId="199323085">
    <w:abstractNumId w:val="29"/>
  </w:num>
  <w:num w:numId="22" w16cid:durableId="2130470093">
    <w:abstractNumId w:val="57"/>
  </w:num>
  <w:num w:numId="23" w16cid:durableId="1352561824">
    <w:abstractNumId w:val="62"/>
  </w:num>
  <w:num w:numId="24" w16cid:durableId="1343816669">
    <w:abstractNumId w:val="47"/>
  </w:num>
  <w:num w:numId="25" w16cid:durableId="1337538453">
    <w:abstractNumId w:val="34"/>
  </w:num>
  <w:num w:numId="26" w16cid:durableId="156846420">
    <w:abstractNumId w:val="27"/>
  </w:num>
  <w:num w:numId="27" w16cid:durableId="1317757904">
    <w:abstractNumId w:val="39"/>
  </w:num>
  <w:num w:numId="28" w16cid:durableId="1349988166">
    <w:abstractNumId w:val="37"/>
  </w:num>
  <w:num w:numId="29" w16cid:durableId="1561945299">
    <w:abstractNumId w:val="60"/>
  </w:num>
  <w:num w:numId="30" w16cid:durableId="1338343185">
    <w:abstractNumId w:val="56"/>
  </w:num>
  <w:num w:numId="31" w16cid:durableId="1321932273">
    <w:abstractNumId w:val="42"/>
  </w:num>
  <w:num w:numId="32" w16cid:durableId="1912538033">
    <w:abstractNumId w:val="63"/>
  </w:num>
  <w:num w:numId="33" w16cid:durableId="57090761">
    <w:abstractNumId w:val="19"/>
  </w:num>
  <w:num w:numId="34" w16cid:durableId="587736762">
    <w:abstractNumId w:val="17"/>
  </w:num>
  <w:num w:numId="35" w16cid:durableId="1118328669">
    <w:abstractNumId w:val="43"/>
  </w:num>
  <w:num w:numId="36" w16cid:durableId="422536984">
    <w:abstractNumId w:val="15"/>
  </w:num>
  <w:num w:numId="37" w16cid:durableId="1046418057">
    <w:abstractNumId w:val="51"/>
  </w:num>
  <w:num w:numId="38" w16cid:durableId="20472319">
    <w:abstractNumId w:val="59"/>
  </w:num>
  <w:num w:numId="39" w16cid:durableId="1192690825">
    <w:abstractNumId w:val="0"/>
  </w:num>
  <w:num w:numId="40" w16cid:durableId="132724477">
    <w:abstractNumId w:val="18"/>
  </w:num>
  <w:num w:numId="41" w16cid:durableId="1150899443">
    <w:abstractNumId w:val="52"/>
  </w:num>
  <w:num w:numId="42" w16cid:durableId="636758914">
    <w:abstractNumId w:val="64"/>
  </w:num>
  <w:num w:numId="43" w16cid:durableId="582494490">
    <w:abstractNumId w:val="44"/>
  </w:num>
  <w:num w:numId="44" w16cid:durableId="2074426181">
    <w:abstractNumId w:val="21"/>
  </w:num>
  <w:num w:numId="45" w16cid:durableId="2117366415">
    <w:abstractNumId w:val="12"/>
  </w:num>
  <w:num w:numId="46" w16cid:durableId="1960410298">
    <w:abstractNumId w:val="20"/>
  </w:num>
  <w:num w:numId="47" w16cid:durableId="770861410">
    <w:abstractNumId w:val="23"/>
  </w:num>
  <w:num w:numId="48" w16cid:durableId="534119470">
    <w:abstractNumId w:val="16"/>
  </w:num>
  <w:num w:numId="49" w16cid:durableId="1394279242">
    <w:abstractNumId w:val="61"/>
  </w:num>
  <w:num w:numId="50" w16cid:durableId="774982328">
    <w:abstractNumId w:val="70"/>
  </w:num>
  <w:num w:numId="51" w16cid:durableId="1930192624">
    <w:abstractNumId w:val="4"/>
  </w:num>
  <w:num w:numId="52" w16cid:durableId="291636171">
    <w:abstractNumId w:val="8"/>
  </w:num>
  <w:num w:numId="53" w16cid:durableId="2133860981">
    <w:abstractNumId w:val="33"/>
  </w:num>
  <w:num w:numId="54" w16cid:durableId="916015297">
    <w:abstractNumId w:val="25"/>
  </w:num>
  <w:num w:numId="55" w16cid:durableId="432088845">
    <w:abstractNumId w:val="49"/>
  </w:num>
  <w:num w:numId="56" w16cid:durableId="2115323732">
    <w:abstractNumId w:val="38"/>
  </w:num>
  <w:num w:numId="57" w16cid:durableId="1098865461">
    <w:abstractNumId w:val="45"/>
  </w:num>
  <w:num w:numId="58" w16cid:durableId="2042633924">
    <w:abstractNumId w:val="41"/>
  </w:num>
  <w:num w:numId="59" w16cid:durableId="83230890">
    <w:abstractNumId w:val="9"/>
  </w:num>
  <w:num w:numId="60" w16cid:durableId="360937494">
    <w:abstractNumId w:val="36"/>
  </w:num>
  <w:num w:numId="61" w16cid:durableId="423693789">
    <w:abstractNumId w:val="30"/>
  </w:num>
  <w:num w:numId="62" w16cid:durableId="768281925">
    <w:abstractNumId w:val="58"/>
  </w:num>
  <w:num w:numId="63" w16cid:durableId="432172201">
    <w:abstractNumId w:val="1"/>
  </w:num>
  <w:num w:numId="64" w16cid:durableId="327634616">
    <w:abstractNumId w:val="6"/>
  </w:num>
  <w:num w:numId="65" w16cid:durableId="1688406154">
    <w:abstractNumId w:val="55"/>
  </w:num>
  <w:num w:numId="66" w16cid:durableId="1990866016">
    <w:abstractNumId w:val="10"/>
  </w:num>
  <w:num w:numId="67" w16cid:durableId="616790545">
    <w:abstractNumId w:val="68"/>
  </w:num>
  <w:num w:numId="68" w16cid:durableId="665132517">
    <w:abstractNumId w:val="31"/>
  </w:num>
  <w:num w:numId="69" w16cid:durableId="1740664025">
    <w:abstractNumId w:val="14"/>
  </w:num>
  <w:num w:numId="70" w16cid:durableId="556160582">
    <w:abstractNumId w:val="69"/>
  </w:num>
  <w:num w:numId="71" w16cid:durableId="1466968100">
    <w:abstractNumId w:val="5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BA"/>
    <w:rsid w:val="00007B1C"/>
    <w:rsid w:val="00007E65"/>
    <w:rsid w:val="0001237E"/>
    <w:rsid w:val="0002157A"/>
    <w:rsid w:val="00030891"/>
    <w:rsid w:val="00031194"/>
    <w:rsid w:val="00031F0C"/>
    <w:rsid w:val="00041132"/>
    <w:rsid w:val="0005088F"/>
    <w:rsid w:val="000533B3"/>
    <w:rsid w:val="00057743"/>
    <w:rsid w:val="0006701A"/>
    <w:rsid w:val="00071DA2"/>
    <w:rsid w:val="000749A3"/>
    <w:rsid w:val="00074DBE"/>
    <w:rsid w:val="00076633"/>
    <w:rsid w:val="00084312"/>
    <w:rsid w:val="000864BF"/>
    <w:rsid w:val="00086A4D"/>
    <w:rsid w:val="0009118A"/>
    <w:rsid w:val="00092363"/>
    <w:rsid w:val="000967CB"/>
    <w:rsid w:val="000A5BAD"/>
    <w:rsid w:val="000A62E6"/>
    <w:rsid w:val="000A712D"/>
    <w:rsid w:val="000B64C5"/>
    <w:rsid w:val="000C0D23"/>
    <w:rsid w:val="000C2B0F"/>
    <w:rsid w:val="000C7EA6"/>
    <w:rsid w:val="000D07F0"/>
    <w:rsid w:val="000D0FA9"/>
    <w:rsid w:val="000D1571"/>
    <w:rsid w:val="000E36FE"/>
    <w:rsid w:val="000F1A75"/>
    <w:rsid w:val="0010403B"/>
    <w:rsid w:val="00112F0A"/>
    <w:rsid w:val="00115ECE"/>
    <w:rsid w:val="00123681"/>
    <w:rsid w:val="00132682"/>
    <w:rsid w:val="0013301C"/>
    <w:rsid w:val="001358DD"/>
    <w:rsid w:val="001364EF"/>
    <w:rsid w:val="0014725A"/>
    <w:rsid w:val="001660C0"/>
    <w:rsid w:val="00171DCD"/>
    <w:rsid w:val="0017574C"/>
    <w:rsid w:val="00191CEF"/>
    <w:rsid w:val="001A46F9"/>
    <w:rsid w:val="001A6969"/>
    <w:rsid w:val="001B1450"/>
    <w:rsid w:val="001B5BE1"/>
    <w:rsid w:val="001C1CB5"/>
    <w:rsid w:val="001C6EF5"/>
    <w:rsid w:val="001D0439"/>
    <w:rsid w:val="001D3E45"/>
    <w:rsid w:val="001D696B"/>
    <w:rsid w:val="001D6C76"/>
    <w:rsid w:val="001E0F75"/>
    <w:rsid w:val="001E19AA"/>
    <w:rsid w:val="001E1A7C"/>
    <w:rsid w:val="001E1ADF"/>
    <w:rsid w:val="001E4DE3"/>
    <w:rsid w:val="001E5458"/>
    <w:rsid w:val="001F6A5F"/>
    <w:rsid w:val="002041EF"/>
    <w:rsid w:val="00206346"/>
    <w:rsid w:val="00207CD0"/>
    <w:rsid w:val="00214CF6"/>
    <w:rsid w:val="00215019"/>
    <w:rsid w:val="002156AB"/>
    <w:rsid w:val="00216DA9"/>
    <w:rsid w:val="00220FD0"/>
    <w:rsid w:val="002212D9"/>
    <w:rsid w:val="00223DF6"/>
    <w:rsid w:val="00226F85"/>
    <w:rsid w:val="00234A0E"/>
    <w:rsid w:val="002360DB"/>
    <w:rsid w:val="00236AE5"/>
    <w:rsid w:val="00241D0F"/>
    <w:rsid w:val="00263AF6"/>
    <w:rsid w:val="00271612"/>
    <w:rsid w:val="00277BD0"/>
    <w:rsid w:val="00280309"/>
    <w:rsid w:val="002B3756"/>
    <w:rsid w:val="002D61F0"/>
    <w:rsid w:val="002D7792"/>
    <w:rsid w:val="002E4190"/>
    <w:rsid w:val="002E642C"/>
    <w:rsid w:val="00305F76"/>
    <w:rsid w:val="00312A2F"/>
    <w:rsid w:val="003204BA"/>
    <w:rsid w:val="00320CB3"/>
    <w:rsid w:val="00324914"/>
    <w:rsid w:val="00327A16"/>
    <w:rsid w:val="003301E2"/>
    <w:rsid w:val="003339C4"/>
    <w:rsid w:val="003372B9"/>
    <w:rsid w:val="00342080"/>
    <w:rsid w:val="003444B8"/>
    <w:rsid w:val="00355D19"/>
    <w:rsid w:val="0036554F"/>
    <w:rsid w:val="00365BB4"/>
    <w:rsid w:val="00371D3B"/>
    <w:rsid w:val="003775A5"/>
    <w:rsid w:val="00387432"/>
    <w:rsid w:val="00390B51"/>
    <w:rsid w:val="003A549B"/>
    <w:rsid w:val="003A5ED5"/>
    <w:rsid w:val="003B5C27"/>
    <w:rsid w:val="003C5E90"/>
    <w:rsid w:val="003C6F89"/>
    <w:rsid w:val="003C7D9D"/>
    <w:rsid w:val="003D0FEB"/>
    <w:rsid w:val="003D432C"/>
    <w:rsid w:val="003D667A"/>
    <w:rsid w:val="003D6789"/>
    <w:rsid w:val="003D7420"/>
    <w:rsid w:val="003E33E1"/>
    <w:rsid w:val="003F4970"/>
    <w:rsid w:val="003F772C"/>
    <w:rsid w:val="00416865"/>
    <w:rsid w:val="004259DB"/>
    <w:rsid w:val="00434A9B"/>
    <w:rsid w:val="004353F3"/>
    <w:rsid w:val="004378D5"/>
    <w:rsid w:val="0044672E"/>
    <w:rsid w:val="00453405"/>
    <w:rsid w:val="00454D3E"/>
    <w:rsid w:val="00457079"/>
    <w:rsid w:val="00460B67"/>
    <w:rsid w:val="00461F88"/>
    <w:rsid w:val="00464385"/>
    <w:rsid w:val="00465318"/>
    <w:rsid w:val="004656ED"/>
    <w:rsid w:val="00476AD3"/>
    <w:rsid w:val="004820B0"/>
    <w:rsid w:val="0049063E"/>
    <w:rsid w:val="00491D6A"/>
    <w:rsid w:val="00496F86"/>
    <w:rsid w:val="004A7B3D"/>
    <w:rsid w:val="004B2501"/>
    <w:rsid w:val="004B56B6"/>
    <w:rsid w:val="004B576C"/>
    <w:rsid w:val="004C25CC"/>
    <w:rsid w:val="004C66E2"/>
    <w:rsid w:val="004D486D"/>
    <w:rsid w:val="004E0346"/>
    <w:rsid w:val="004E0CAC"/>
    <w:rsid w:val="004E1441"/>
    <w:rsid w:val="004F09B0"/>
    <w:rsid w:val="004F1AF9"/>
    <w:rsid w:val="004F5372"/>
    <w:rsid w:val="0050392E"/>
    <w:rsid w:val="005044D5"/>
    <w:rsid w:val="005074BA"/>
    <w:rsid w:val="00512C10"/>
    <w:rsid w:val="005156AA"/>
    <w:rsid w:val="00526FEC"/>
    <w:rsid w:val="005302EE"/>
    <w:rsid w:val="005334FF"/>
    <w:rsid w:val="00533591"/>
    <w:rsid w:val="00533C7D"/>
    <w:rsid w:val="00533DF7"/>
    <w:rsid w:val="00533F8D"/>
    <w:rsid w:val="0053496D"/>
    <w:rsid w:val="00535DFA"/>
    <w:rsid w:val="00542B1C"/>
    <w:rsid w:val="00552A85"/>
    <w:rsid w:val="00552F9B"/>
    <w:rsid w:val="00557EDA"/>
    <w:rsid w:val="0056640A"/>
    <w:rsid w:val="00571082"/>
    <w:rsid w:val="0057279D"/>
    <w:rsid w:val="0057398A"/>
    <w:rsid w:val="005821E8"/>
    <w:rsid w:val="00582749"/>
    <w:rsid w:val="00590F7D"/>
    <w:rsid w:val="0059504F"/>
    <w:rsid w:val="00596F5F"/>
    <w:rsid w:val="005A1B84"/>
    <w:rsid w:val="005B27ED"/>
    <w:rsid w:val="005C4B71"/>
    <w:rsid w:val="005D3549"/>
    <w:rsid w:val="005D5A47"/>
    <w:rsid w:val="005E2B80"/>
    <w:rsid w:val="005E4191"/>
    <w:rsid w:val="005E7597"/>
    <w:rsid w:val="005F1177"/>
    <w:rsid w:val="005F6483"/>
    <w:rsid w:val="005F72EC"/>
    <w:rsid w:val="00600FD8"/>
    <w:rsid w:val="00607A0A"/>
    <w:rsid w:val="00611219"/>
    <w:rsid w:val="00612687"/>
    <w:rsid w:val="00621313"/>
    <w:rsid w:val="00624201"/>
    <w:rsid w:val="006270AE"/>
    <w:rsid w:val="00632B43"/>
    <w:rsid w:val="006370CF"/>
    <w:rsid w:val="00637CA9"/>
    <w:rsid w:val="0064600F"/>
    <w:rsid w:val="006546D7"/>
    <w:rsid w:val="00657079"/>
    <w:rsid w:val="00660A71"/>
    <w:rsid w:val="00666B28"/>
    <w:rsid w:val="00666D14"/>
    <w:rsid w:val="0067326D"/>
    <w:rsid w:val="006739FC"/>
    <w:rsid w:val="00685CAD"/>
    <w:rsid w:val="00697400"/>
    <w:rsid w:val="006A5A73"/>
    <w:rsid w:val="006B0224"/>
    <w:rsid w:val="006B0913"/>
    <w:rsid w:val="006B205D"/>
    <w:rsid w:val="006B6272"/>
    <w:rsid w:val="006C4BCD"/>
    <w:rsid w:val="006C70EE"/>
    <w:rsid w:val="006C7C0D"/>
    <w:rsid w:val="006C7C15"/>
    <w:rsid w:val="006D4189"/>
    <w:rsid w:val="006E1F78"/>
    <w:rsid w:val="006E3527"/>
    <w:rsid w:val="006E4AED"/>
    <w:rsid w:val="006F1256"/>
    <w:rsid w:val="006F1B03"/>
    <w:rsid w:val="00702956"/>
    <w:rsid w:val="00710A4E"/>
    <w:rsid w:val="0071258D"/>
    <w:rsid w:val="0071324C"/>
    <w:rsid w:val="00714045"/>
    <w:rsid w:val="007171A2"/>
    <w:rsid w:val="00723A93"/>
    <w:rsid w:val="00726CAF"/>
    <w:rsid w:val="00732883"/>
    <w:rsid w:val="00755EED"/>
    <w:rsid w:val="0075653C"/>
    <w:rsid w:val="00766445"/>
    <w:rsid w:val="007755CA"/>
    <w:rsid w:val="00781EEA"/>
    <w:rsid w:val="007860B6"/>
    <w:rsid w:val="007879D8"/>
    <w:rsid w:val="00793FC8"/>
    <w:rsid w:val="007940E6"/>
    <w:rsid w:val="007977B5"/>
    <w:rsid w:val="007A3035"/>
    <w:rsid w:val="007A4C9C"/>
    <w:rsid w:val="007A5939"/>
    <w:rsid w:val="007A653D"/>
    <w:rsid w:val="007B3611"/>
    <w:rsid w:val="007B67FA"/>
    <w:rsid w:val="007C05BE"/>
    <w:rsid w:val="007C0C12"/>
    <w:rsid w:val="007C281E"/>
    <w:rsid w:val="007C7E5E"/>
    <w:rsid w:val="007D42A6"/>
    <w:rsid w:val="007D7BE1"/>
    <w:rsid w:val="007D7DC5"/>
    <w:rsid w:val="007E1D9A"/>
    <w:rsid w:val="007F1BDA"/>
    <w:rsid w:val="008113F0"/>
    <w:rsid w:val="00811A03"/>
    <w:rsid w:val="00820657"/>
    <w:rsid w:val="00823A23"/>
    <w:rsid w:val="00833C6C"/>
    <w:rsid w:val="00836970"/>
    <w:rsid w:val="00840B4F"/>
    <w:rsid w:val="00840E9A"/>
    <w:rsid w:val="00851808"/>
    <w:rsid w:val="0085588F"/>
    <w:rsid w:val="00855E68"/>
    <w:rsid w:val="00864235"/>
    <w:rsid w:val="008766C6"/>
    <w:rsid w:val="00880B56"/>
    <w:rsid w:val="00892D3B"/>
    <w:rsid w:val="00895F29"/>
    <w:rsid w:val="008A0247"/>
    <w:rsid w:val="008A48FB"/>
    <w:rsid w:val="008A54EA"/>
    <w:rsid w:val="008B1C52"/>
    <w:rsid w:val="008B2A38"/>
    <w:rsid w:val="008B6F5E"/>
    <w:rsid w:val="008C2FB2"/>
    <w:rsid w:val="008C45FE"/>
    <w:rsid w:val="008C6650"/>
    <w:rsid w:val="008D0D13"/>
    <w:rsid w:val="008D2542"/>
    <w:rsid w:val="008D350E"/>
    <w:rsid w:val="008E16E3"/>
    <w:rsid w:val="008E422D"/>
    <w:rsid w:val="008F090B"/>
    <w:rsid w:val="008F2F0D"/>
    <w:rsid w:val="0090231A"/>
    <w:rsid w:val="009069A6"/>
    <w:rsid w:val="00906E2E"/>
    <w:rsid w:val="00907386"/>
    <w:rsid w:val="00907D1F"/>
    <w:rsid w:val="0092614C"/>
    <w:rsid w:val="0092627C"/>
    <w:rsid w:val="00941F01"/>
    <w:rsid w:val="00961771"/>
    <w:rsid w:val="0096428F"/>
    <w:rsid w:val="00973123"/>
    <w:rsid w:val="0097453E"/>
    <w:rsid w:val="00984DD3"/>
    <w:rsid w:val="009A0A04"/>
    <w:rsid w:val="009A1293"/>
    <w:rsid w:val="009A5E08"/>
    <w:rsid w:val="009B08C4"/>
    <w:rsid w:val="009B6195"/>
    <w:rsid w:val="009C0445"/>
    <w:rsid w:val="009C0E58"/>
    <w:rsid w:val="009C26CE"/>
    <w:rsid w:val="009C4C88"/>
    <w:rsid w:val="009C78F3"/>
    <w:rsid w:val="009D0FC7"/>
    <w:rsid w:val="009E1665"/>
    <w:rsid w:val="009F2C61"/>
    <w:rsid w:val="00A0189A"/>
    <w:rsid w:val="00A13DDC"/>
    <w:rsid w:val="00A212F4"/>
    <w:rsid w:val="00A2227B"/>
    <w:rsid w:val="00A249C6"/>
    <w:rsid w:val="00A34154"/>
    <w:rsid w:val="00A43DF1"/>
    <w:rsid w:val="00A51F61"/>
    <w:rsid w:val="00A5228C"/>
    <w:rsid w:val="00A60577"/>
    <w:rsid w:val="00A64AF2"/>
    <w:rsid w:val="00A77495"/>
    <w:rsid w:val="00A77875"/>
    <w:rsid w:val="00AA1F71"/>
    <w:rsid w:val="00AA22A4"/>
    <w:rsid w:val="00AA3283"/>
    <w:rsid w:val="00AA64C0"/>
    <w:rsid w:val="00AA7014"/>
    <w:rsid w:val="00AB0AB2"/>
    <w:rsid w:val="00AB0ADD"/>
    <w:rsid w:val="00AB2065"/>
    <w:rsid w:val="00AB4AAB"/>
    <w:rsid w:val="00AC01BA"/>
    <w:rsid w:val="00AC22D5"/>
    <w:rsid w:val="00AC26B5"/>
    <w:rsid w:val="00AC35B2"/>
    <w:rsid w:val="00AC5748"/>
    <w:rsid w:val="00AD10C0"/>
    <w:rsid w:val="00AD7298"/>
    <w:rsid w:val="00AE1B73"/>
    <w:rsid w:val="00AF058F"/>
    <w:rsid w:val="00AF38D2"/>
    <w:rsid w:val="00AF5593"/>
    <w:rsid w:val="00B06F36"/>
    <w:rsid w:val="00B157BA"/>
    <w:rsid w:val="00B276FE"/>
    <w:rsid w:val="00B32842"/>
    <w:rsid w:val="00B3479F"/>
    <w:rsid w:val="00B35B07"/>
    <w:rsid w:val="00B40E59"/>
    <w:rsid w:val="00B42CBA"/>
    <w:rsid w:val="00B45D16"/>
    <w:rsid w:val="00B51670"/>
    <w:rsid w:val="00B530A8"/>
    <w:rsid w:val="00B603AF"/>
    <w:rsid w:val="00B6262B"/>
    <w:rsid w:val="00B77007"/>
    <w:rsid w:val="00B83D72"/>
    <w:rsid w:val="00B85485"/>
    <w:rsid w:val="00B9409A"/>
    <w:rsid w:val="00B941C1"/>
    <w:rsid w:val="00B96505"/>
    <w:rsid w:val="00BA38ED"/>
    <w:rsid w:val="00BA3C9B"/>
    <w:rsid w:val="00BA720A"/>
    <w:rsid w:val="00BB1BDB"/>
    <w:rsid w:val="00BB5A8C"/>
    <w:rsid w:val="00BB6C40"/>
    <w:rsid w:val="00BB7446"/>
    <w:rsid w:val="00BC3EE6"/>
    <w:rsid w:val="00BC5848"/>
    <w:rsid w:val="00BC5A9B"/>
    <w:rsid w:val="00BC66B7"/>
    <w:rsid w:val="00BD7E58"/>
    <w:rsid w:val="00BE2F7B"/>
    <w:rsid w:val="00BE34C6"/>
    <w:rsid w:val="00BE6DFA"/>
    <w:rsid w:val="00BF0158"/>
    <w:rsid w:val="00BF3501"/>
    <w:rsid w:val="00BF3538"/>
    <w:rsid w:val="00BF3C25"/>
    <w:rsid w:val="00C0632D"/>
    <w:rsid w:val="00C208E2"/>
    <w:rsid w:val="00C24AC8"/>
    <w:rsid w:val="00C27D22"/>
    <w:rsid w:val="00C30A46"/>
    <w:rsid w:val="00C34A60"/>
    <w:rsid w:val="00C36035"/>
    <w:rsid w:val="00C40303"/>
    <w:rsid w:val="00C41DF4"/>
    <w:rsid w:val="00C444AF"/>
    <w:rsid w:val="00C4505C"/>
    <w:rsid w:val="00C56F92"/>
    <w:rsid w:val="00C57394"/>
    <w:rsid w:val="00C57F8F"/>
    <w:rsid w:val="00C73198"/>
    <w:rsid w:val="00C7338A"/>
    <w:rsid w:val="00C74D8A"/>
    <w:rsid w:val="00C87E6F"/>
    <w:rsid w:val="00C925FE"/>
    <w:rsid w:val="00C96002"/>
    <w:rsid w:val="00CB1196"/>
    <w:rsid w:val="00CB3272"/>
    <w:rsid w:val="00CC1A92"/>
    <w:rsid w:val="00CD1A09"/>
    <w:rsid w:val="00CD4E73"/>
    <w:rsid w:val="00CD503F"/>
    <w:rsid w:val="00D012A9"/>
    <w:rsid w:val="00D10766"/>
    <w:rsid w:val="00D1376B"/>
    <w:rsid w:val="00D13F12"/>
    <w:rsid w:val="00D20019"/>
    <w:rsid w:val="00D26827"/>
    <w:rsid w:val="00D35FA3"/>
    <w:rsid w:val="00D40346"/>
    <w:rsid w:val="00D41A1A"/>
    <w:rsid w:val="00D4239E"/>
    <w:rsid w:val="00D42ABE"/>
    <w:rsid w:val="00D44868"/>
    <w:rsid w:val="00D50590"/>
    <w:rsid w:val="00D52F40"/>
    <w:rsid w:val="00D55D70"/>
    <w:rsid w:val="00D60D0F"/>
    <w:rsid w:val="00D67C7A"/>
    <w:rsid w:val="00D71FE6"/>
    <w:rsid w:val="00D7207B"/>
    <w:rsid w:val="00D74972"/>
    <w:rsid w:val="00D7527F"/>
    <w:rsid w:val="00D85C3C"/>
    <w:rsid w:val="00D979DF"/>
    <w:rsid w:val="00DB3A23"/>
    <w:rsid w:val="00DC776D"/>
    <w:rsid w:val="00DD59D0"/>
    <w:rsid w:val="00DF14C9"/>
    <w:rsid w:val="00DF4B4C"/>
    <w:rsid w:val="00E02F73"/>
    <w:rsid w:val="00E032A6"/>
    <w:rsid w:val="00E033DC"/>
    <w:rsid w:val="00E164E7"/>
    <w:rsid w:val="00E30979"/>
    <w:rsid w:val="00E4001D"/>
    <w:rsid w:val="00E4030D"/>
    <w:rsid w:val="00E43EA8"/>
    <w:rsid w:val="00E4746C"/>
    <w:rsid w:val="00E477C9"/>
    <w:rsid w:val="00E544CC"/>
    <w:rsid w:val="00E566BB"/>
    <w:rsid w:val="00E56F62"/>
    <w:rsid w:val="00E57EE6"/>
    <w:rsid w:val="00E633BA"/>
    <w:rsid w:val="00E67E2C"/>
    <w:rsid w:val="00E83F82"/>
    <w:rsid w:val="00E917D5"/>
    <w:rsid w:val="00E91ABE"/>
    <w:rsid w:val="00E96C64"/>
    <w:rsid w:val="00EA067F"/>
    <w:rsid w:val="00EA3C4C"/>
    <w:rsid w:val="00EB0FA7"/>
    <w:rsid w:val="00EB5112"/>
    <w:rsid w:val="00EB5444"/>
    <w:rsid w:val="00EB572F"/>
    <w:rsid w:val="00EC3D13"/>
    <w:rsid w:val="00ED7D49"/>
    <w:rsid w:val="00EE074C"/>
    <w:rsid w:val="00EE364D"/>
    <w:rsid w:val="00F00707"/>
    <w:rsid w:val="00F029CB"/>
    <w:rsid w:val="00F113CB"/>
    <w:rsid w:val="00F15592"/>
    <w:rsid w:val="00F16A3D"/>
    <w:rsid w:val="00F16B6A"/>
    <w:rsid w:val="00F23689"/>
    <w:rsid w:val="00F332F5"/>
    <w:rsid w:val="00F353BE"/>
    <w:rsid w:val="00F36330"/>
    <w:rsid w:val="00F42EA3"/>
    <w:rsid w:val="00F44F9A"/>
    <w:rsid w:val="00F50947"/>
    <w:rsid w:val="00F54EF4"/>
    <w:rsid w:val="00F56E4F"/>
    <w:rsid w:val="00F6171A"/>
    <w:rsid w:val="00F70AA8"/>
    <w:rsid w:val="00F70F26"/>
    <w:rsid w:val="00F81B3F"/>
    <w:rsid w:val="00F933C9"/>
    <w:rsid w:val="00F97586"/>
    <w:rsid w:val="00FA0A75"/>
    <w:rsid w:val="00FA0A8A"/>
    <w:rsid w:val="00FA2FE8"/>
    <w:rsid w:val="00FA324A"/>
    <w:rsid w:val="00FA59A6"/>
    <w:rsid w:val="00FA5C3C"/>
    <w:rsid w:val="00FB266E"/>
    <w:rsid w:val="00FB3050"/>
    <w:rsid w:val="00FC5F65"/>
    <w:rsid w:val="00FC792E"/>
    <w:rsid w:val="00FD3248"/>
    <w:rsid w:val="00FF2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D377A"/>
  <w15:chartTrackingRefBased/>
  <w15:docId w15:val="{C1450B98-211E-48B9-8A2A-EC785012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E59"/>
  </w:style>
  <w:style w:type="paragraph" w:styleId="Heading1">
    <w:name w:val="heading 1"/>
    <w:basedOn w:val="Normal"/>
    <w:next w:val="Normal"/>
    <w:link w:val="Heading1Char"/>
    <w:uiPriority w:val="9"/>
    <w:qFormat/>
    <w:rsid w:val="00AB20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034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E36FE"/>
    <w:rPr>
      <w:color w:val="0563C1" w:themeColor="hyperlink"/>
      <w:u w:val="single"/>
    </w:rPr>
  </w:style>
  <w:style w:type="character" w:styleId="UnresolvedMention">
    <w:name w:val="Unresolved Mention"/>
    <w:basedOn w:val="DefaultParagraphFont"/>
    <w:uiPriority w:val="99"/>
    <w:semiHidden/>
    <w:unhideWhenUsed/>
    <w:rsid w:val="000E36FE"/>
    <w:rPr>
      <w:color w:val="605E5C"/>
      <w:shd w:val="clear" w:color="auto" w:fill="E1DFDD"/>
    </w:rPr>
  </w:style>
  <w:style w:type="paragraph" w:customStyle="1" w:styleId="TableParagraph">
    <w:name w:val="Table Paragraph"/>
    <w:basedOn w:val="Normal"/>
    <w:uiPriority w:val="1"/>
    <w:qFormat/>
    <w:rsid w:val="00AF5593"/>
    <w:pPr>
      <w:widowControl w:val="0"/>
      <w:autoSpaceDE w:val="0"/>
      <w:autoSpaceDN w:val="0"/>
      <w:ind w:left="819" w:hanging="360"/>
    </w:pPr>
    <w:rPr>
      <w:rFonts w:eastAsia="Times New Roman"/>
      <w:sz w:val="22"/>
      <w:szCs w:val="22"/>
    </w:rPr>
  </w:style>
  <w:style w:type="table" w:styleId="TableGrid">
    <w:name w:val="Table Grid"/>
    <w:basedOn w:val="TableNormal"/>
    <w:rsid w:val="002D7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D7792"/>
    <w:pPr>
      <w:spacing w:after="200"/>
      <w:ind w:left="720"/>
      <w:contextualSpacing/>
    </w:pPr>
    <w:rPr>
      <w:rFonts w:ascii="Cambria" w:eastAsia="PMingLiU" w:hAnsi="Cambria"/>
    </w:rPr>
  </w:style>
  <w:style w:type="paragraph" w:customStyle="1" w:styleId="Default">
    <w:name w:val="Default"/>
    <w:rsid w:val="008D2542"/>
    <w:pPr>
      <w:autoSpaceDE w:val="0"/>
      <w:autoSpaceDN w:val="0"/>
      <w:adjustRightInd w:val="0"/>
    </w:pPr>
    <w:rPr>
      <w:color w:val="000000"/>
    </w:rPr>
  </w:style>
  <w:style w:type="paragraph" w:styleId="BodyText">
    <w:name w:val="Body Text"/>
    <w:basedOn w:val="Normal"/>
    <w:link w:val="BodyTextChar"/>
    <w:uiPriority w:val="1"/>
    <w:qFormat/>
    <w:rsid w:val="002B3756"/>
    <w:pPr>
      <w:widowControl w:val="0"/>
      <w:autoSpaceDE w:val="0"/>
      <w:autoSpaceDN w:val="0"/>
      <w:spacing w:before="120"/>
      <w:ind w:left="120"/>
    </w:pPr>
    <w:rPr>
      <w:rFonts w:eastAsia="Times New Roman"/>
    </w:rPr>
  </w:style>
  <w:style w:type="character" w:customStyle="1" w:styleId="BodyTextChar">
    <w:name w:val="Body Text Char"/>
    <w:basedOn w:val="DefaultParagraphFont"/>
    <w:link w:val="BodyText"/>
    <w:uiPriority w:val="1"/>
    <w:rsid w:val="002B3756"/>
    <w:rPr>
      <w:rFonts w:eastAsia="Times New Roman"/>
    </w:rPr>
  </w:style>
  <w:style w:type="paragraph" w:styleId="Title">
    <w:name w:val="Title"/>
    <w:basedOn w:val="Normal"/>
    <w:link w:val="TitleChar"/>
    <w:uiPriority w:val="10"/>
    <w:qFormat/>
    <w:rsid w:val="002B3756"/>
    <w:pPr>
      <w:widowControl w:val="0"/>
      <w:autoSpaceDE w:val="0"/>
      <w:autoSpaceDN w:val="0"/>
      <w:spacing w:before="120"/>
      <w:ind w:left="120" w:right="3793"/>
    </w:pPr>
    <w:rPr>
      <w:rFonts w:eastAsia="Times New Roman"/>
      <w:b/>
      <w:bCs/>
      <w:i/>
      <w:iCs/>
    </w:rPr>
  </w:style>
  <w:style w:type="character" w:customStyle="1" w:styleId="TitleChar">
    <w:name w:val="Title Char"/>
    <w:basedOn w:val="DefaultParagraphFont"/>
    <w:link w:val="Title"/>
    <w:uiPriority w:val="10"/>
    <w:rsid w:val="002B3756"/>
    <w:rPr>
      <w:rFonts w:eastAsia="Times New Roman"/>
      <w:b/>
      <w:bCs/>
      <w:i/>
      <w:iCs/>
    </w:rPr>
  </w:style>
  <w:style w:type="table" w:customStyle="1" w:styleId="TableGrid1">
    <w:name w:val="Table Grid1"/>
    <w:basedOn w:val="TableNormal"/>
    <w:next w:val="TableGrid"/>
    <w:rsid w:val="00B06F36"/>
    <w:rPr>
      <w:rFonts w:ascii="Cambria" w:eastAsia="Cambria" w:hAnsi="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30979"/>
    <w:pPr>
      <w:spacing w:after="200"/>
      <w:ind w:left="720"/>
      <w:contextualSpacing/>
    </w:pPr>
    <w:rPr>
      <w:rFonts w:ascii="Cambria" w:eastAsia="Cambria" w:hAnsi="Cambria"/>
    </w:rPr>
  </w:style>
  <w:style w:type="character" w:styleId="FollowedHyperlink">
    <w:name w:val="FollowedHyperlink"/>
    <w:basedOn w:val="DefaultParagraphFont"/>
    <w:uiPriority w:val="99"/>
    <w:semiHidden/>
    <w:unhideWhenUsed/>
    <w:rsid w:val="00F50947"/>
    <w:rPr>
      <w:color w:val="954F72" w:themeColor="followedHyperlink"/>
      <w:u w:val="single"/>
    </w:rPr>
  </w:style>
  <w:style w:type="paragraph" w:styleId="Revision">
    <w:name w:val="Revision"/>
    <w:hidden/>
    <w:uiPriority w:val="99"/>
    <w:semiHidden/>
    <w:rsid w:val="00FC5F65"/>
  </w:style>
  <w:style w:type="character" w:styleId="CommentReference">
    <w:name w:val="annotation reference"/>
    <w:basedOn w:val="DefaultParagraphFont"/>
    <w:uiPriority w:val="99"/>
    <w:semiHidden/>
    <w:unhideWhenUsed/>
    <w:rsid w:val="00BA38ED"/>
    <w:rPr>
      <w:sz w:val="16"/>
      <w:szCs w:val="16"/>
    </w:rPr>
  </w:style>
  <w:style w:type="paragraph" w:styleId="CommentText">
    <w:name w:val="annotation text"/>
    <w:basedOn w:val="Normal"/>
    <w:link w:val="CommentTextChar"/>
    <w:uiPriority w:val="99"/>
    <w:semiHidden/>
    <w:unhideWhenUsed/>
    <w:rsid w:val="00BA38ED"/>
    <w:rPr>
      <w:sz w:val="20"/>
      <w:szCs w:val="20"/>
    </w:rPr>
  </w:style>
  <w:style w:type="character" w:customStyle="1" w:styleId="CommentTextChar">
    <w:name w:val="Comment Text Char"/>
    <w:basedOn w:val="DefaultParagraphFont"/>
    <w:link w:val="CommentText"/>
    <w:uiPriority w:val="99"/>
    <w:semiHidden/>
    <w:rsid w:val="00BA38ED"/>
    <w:rPr>
      <w:sz w:val="20"/>
      <w:szCs w:val="20"/>
    </w:rPr>
  </w:style>
  <w:style w:type="paragraph" w:styleId="CommentSubject">
    <w:name w:val="annotation subject"/>
    <w:basedOn w:val="CommentText"/>
    <w:next w:val="CommentText"/>
    <w:link w:val="CommentSubjectChar"/>
    <w:uiPriority w:val="99"/>
    <w:semiHidden/>
    <w:unhideWhenUsed/>
    <w:rsid w:val="00BA38ED"/>
    <w:rPr>
      <w:b/>
      <w:bCs/>
    </w:rPr>
  </w:style>
  <w:style w:type="character" w:customStyle="1" w:styleId="CommentSubjectChar">
    <w:name w:val="Comment Subject Char"/>
    <w:basedOn w:val="CommentTextChar"/>
    <w:link w:val="CommentSubject"/>
    <w:uiPriority w:val="99"/>
    <w:semiHidden/>
    <w:rsid w:val="00BA38ED"/>
    <w:rPr>
      <w:b/>
      <w:bCs/>
      <w:sz w:val="20"/>
      <w:szCs w:val="20"/>
    </w:rPr>
  </w:style>
  <w:style w:type="character" w:customStyle="1" w:styleId="apple-converted-space">
    <w:name w:val="apple-converted-space"/>
    <w:basedOn w:val="DefaultParagraphFont"/>
    <w:rsid w:val="00461F88"/>
  </w:style>
  <w:style w:type="character" w:styleId="Strong">
    <w:name w:val="Strong"/>
    <w:basedOn w:val="DefaultParagraphFont"/>
    <w:uiPriority w:val="22"/>
    <w:qFormat/>
    <w:rsid w:val="00461F88"/>
    <w:rPr>
      <w:b/>
      <w:bCs/>
    </w:rPr>
  </w:style>
  <w:style w:type="table" w:customStyle="1" w:styleId="TableGrid2">
    <w:name w:val="Table Grid2"/>
    <w:basedOn w:val="TableNormal"/>
    <w:next w:val="TableGrid"/>
    <w:uiPriority w:val="39"/>
    <w:rsid w:val="00710A4E"/>
    <w:pPr>
      <w:widowControl w:val="0"/>
      <w:autoSpaceDE w:val="0"/>
      <w:autoSpaceDN w:val="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D13F12"/>
    <w:pPr>
      <w:spacing w:line="241" w:lineRule="atLeast"/>
    </w:pPr>
    <w:rPr>
      <w:rFonts w:ascii="Helvetica Neue" w:hAnsi="Helvetica Neue"/>
      <w:color w:val="auto"/>
    </w:rPr>
  </w:style>
  <w:style w:type="character" w:customStyle="1" w:styleId="A3">
    <w:name w:val="A3"/>
    <w:uiPriority w:val="99"/>
    <w:rsid w:val="00D13F12"/>
    <w:rPr>
      <w:rFonts w:cs="Helvetica Neue"/>
      <w:color w:val="76787A"/>
      <w:sz w:val="16"/>
      <w:szCs w:val="16"/>
    </w:rPr>
  </w:style>
  <w:style w:type="character" w:customStyle="1" w:styleId="Heading1Char">
    <w:name w:val="Heading 1 Char"/>
    <w:basedOn w:val="DefaultParagraphFont"/>
    <w:link w:val="Heading1"/>
    <w:uiPriority w:val="9"/>
    <w:rsid w:val="00AB20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4034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1936">
      <w:bodyDiv w:val="1"/>
      <w:marLeft w:val="0"/>
      <w:marRight w:val="0"/>
      <w:marTop w:val="0"/>
      <w:marBottom w:val="0"/>
      <w:divBdr>
        <w:top w:val="none" w:sz="0" w:space="0" w:color="auto"/>
        <w:left w:val="none" w:sz="0" w:space="0" w:color="auto"/>
        <w:bottom w:val="none" w:sz="0" w:space="0" w:color="auto"/>
        <w:right w:val="none" w:sz="0" w:space="0" w:color="auto"/>
      </w:divBdr>
    </w:div>
    <w:div w:id="135681752">
      <w:bodyDiv w:val="1"/>
      <w:marLeft w:val="0"/>
      <w:marRight w:val="0"/>
      <w:marTop w:val="0"/>
      <w:marBottom w:val="0"/>
      <w:divBdr>
        <w:top w:val="none" w:sz="0" w:space="0" w:color="auto"/>
        <w:left w:val="none" w:sz="0" w:space="0" w:color="auto"/>
        <w:bottom w:val="none" w:sz="0" w:space="0" w:color="auto"/>
        <w:right w:val="none" w:sz="0" w:space="0" w:color="auto"/>
      </w:divBdr>
    </w:div>
    <w:div w:id="107030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g.purdue.edu/department/foodsci/big-project/" TargetMode="External"/><Relationship Id="rId18" Type="http://schemas.openxmlformats.org/officeDocument/2006/relationships/hyperlink" Target="https://www.uvm.edu/extension/necafs/produce-safety-hydroponic-and-aquaponic-operations" TargetMode="External"/><Relationship Id="rId26" Type="http://schemas.openxmlformats.org/officeDocument/2006/relationships/hyperlink" Target="http://www.accessdata.fda.gov/scripts/InteractiveNutritionFactsLabel/" TargetMode="External"/><Relationship Id="rId39" Type="http://schemas.openxmlformats.org/officeDocument/2006/relationships/theme" Target="theme/theme1.xml"/><Relationship Id="rId21" Type="http://schemas.openxmlformats.org/officeDocument/2006/relationships/hyperlink" Target="https://www.who.int/health-topics/cardiovascular-diseases" TargetMode="External"/><Relationship Id="rId34" Type="http://schemas.openxmlformats.org/officeDocument/2006/relationships/hyperlink" Target="https://www.popsci.com/technology/microsoft-nuclear-fusion-helion/" TargetMode="External"/><Relationship Id="rId7" Type="http://schemas.openxmlformats.org/officeDocument/2006/relationships/hyperlink" Target="https://iopscience.iop.org/article/10.1088/1748-9326/ac3954" TargetMode="External"/><Relationship Id="rId12" Type="http://schemas.openxmlformats.org/officeDocument/2006/relationships/hyperlink" Target="https://www.nature.com/articles/s43016-022-00531-w" TargetMode="External"/><Relationship Id="rId17" Type="http://schemas.openxmlformats.org/officeDocument/2006/relationships/hyperlink" Target="https://extension.umn.edu/preserving-and-preparing/safely-choose-cook-and-store-fish" TargetMode="External"/><Relationship Id="rId25" Type="http://schemas.openxmlformats.org/officeDocument/2006/relationships/hyperlink" Target="https://www.cdc.gov/nutrition/infantandtoddlernutrition/" TargetMode="External"/><Relationship Id="rId33" Type="http://schemas.openxmlformats.org/officeDocument/2006/relationships/hyperlink" Target="https://www.npr.org/2024/07/12/g-s1-9545/ai-brings-soaring-emissions-for-google-and-microsoft-a-major-contributor-to-climate-chang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sis.usda.gov/food-safety/safe-food-handling-and-preparation/food-safety-basics/cutting-boards" TargetMode="External"/><Relationship Id="rId20" Type="http://schemas.openxmlformats.org/officeDocument/2006/relationships/hyperlink" Target="https://www.cdc.gov/heart-disease/data-research/facts-stats/index.html" TargetMode="External"/><Relationship Id="rId29" Type="http://schemas.openxmlformats.org/officeDocument/2006/relationships/hyperlink" Target="http://www.edustore.purdue.edu"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iopscience.iop.org/article/10.1088/1748-9326/ac3954" TargetMode="External"/><Relationship Id="rId24" Type="http://schemas.openxmlformats.org/officeDocument/2006/relationships/hyperlink" Target="https://www.who.int/nutrition/topics/ida/en/" TargetMode="External"/><Relationship Id="rId32" Type="http://schemas.openxmlformats.org/officeDocument/2006/relationships/image" Target="media/image2.png"/><Relationship Id="rId37" Type="http://schemas.openxmlformats.org/officeDocument/2006/relationships/hyperlink" Target="https://www.eia.gov/energyexplained/us-energy-facts/" TargetMode="External"/><Relationship Id="rId5" Type="http://schemas.openxmlformats.org/officeDocument/2006/relationships/webSettings" Target="webSettings.xml"/><Relationship Id="rId15" Type="http://schemas.openxmlformats.org/officeDocument/2006/relationships/hyperlink" Target="https://doi.org/10.1016/j.jfp.2023.100079" TargetMode="External"/><Relationship Id="rId23" Type="http://schemas.openxmlformats.org/officeDocument/2006/relationships/hyperlink" Target="https://pubmed.ncbi.nlm.nih.gov/29070559/" TargetMode="External"/><Relationship Id="rId28" Type="http://schemas.openxmlformats.org/officeDocument/2006/relationships/hyperlink" Target="https://www.youtube.com/watch?v=nxyxcTZccsE" TargetMode="External"/><Relationship Id="rId36" Type="http://schemas.openxmlformats.org/officeDocument/2006/relationships/hyperlink" Target="https://ppp.worldbank.org/public-private-partnership/assessing-project-feasibility-and-economic-viability" TargetMode="External"/><Relationship Id="rId10" Type="http://schemas.openxmlformats.org/officeDocument/2006/relationships/hyperlink" Target="https://www.fao.org/home/en" TargetMode="External"/><Relationship Id="rId19" Type="http://schemas.openxmlformats.org/officeDocument/2006/relationships/hyperlink" Target="https://www.cdph.ca.gov/pubsforms/Documents/fspnu04ReusableBags.pdf" TargetMode="External"/><Relationship Id="rId31" Type="http://schemas.openxmlformats.org/officeDocument/2006/relationships/hyperlink" Target="https://www.ars.usda.gov/northeast-area/ithaca-ny/robert-w-holley-center-for-agriculture-health/plant-soil-and-nutrition-research/" TargetMode="External"/><Relationship Id="rId4" Type="http://schemas.openxmlformats.org/officeDocument/2006/relationships/settings" Target="settings.xml"/><Relationship Id="rId9" Type="http://schemas.openxmlformats.org/officeDocument/2006/relationships/hyperlink" Target="https://link.springer.com/article/10.1186/s12263-019-0656-4" TargetMode="External"/><Relationship Id="rId14" Type="http://schemas.openxmlformats.org/officeDocument/2006/relationships/hyperlink" Target="https://ag.purdue.edu/news/2023/06/analysis-shows-how-investing-in-nature-improves-the-economy-while-boosting-equity.html" TargetMode="External"/><Relationship Id="rId22" Type="http://schemas.openxmlformats.org/officeDocument/2006/relationships/hyperlink" Target="https://eatforum.org/content/uploads/2019/11/Seafood_Scoping_Report_EAT-Lancet.pdf" TargetMode="External"/><Relationship Id="rId27" Type="http://schemas.openxmlformats.org/officeDocument/2006/relationships/hyperlink" Target="http://www.fda.gov/food/nutrition-education-resources-materials/whyville-snack-shack-games" TargetMode="External"/><Relationship Id="rId30" Type="http://schemas.openxmlformats.org/officeDocument/2006/relationships/hyperlink" Target="https://edustore.purdue.edu/item.asp?Item_Number=FNR-634-W" TargetMode="External"/><Relationship Id="rId35" Type="http://schemas.openxmlformats.org/officeDocument/2006/relationships/hyperlink" Target="https://www.gstatic.com/gumdrop/sustainability/google-2024-environmental-report.pdf" TargetMode="External"/><Relationship Id="rId8" Type="http://schemas.openxmlformats.org/officeDocument/2006/relationships/hyperlink" Target="https://bluefood.earth/what-we-do/"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A5C7B-1733-424C-8D7D-D3F46917C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18</Pages>
  <Words>5359</Words>
  <Characters>33715</Characters>
  <Application>Microsoft Office Word</Application>
  <DocSecurity>0</DocSecurity>
  <Lines>648</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Natalie J.</dc:creator>
  <cp:keywords/>
  <dc:description/>
  <cp:lastModifiedBy>Anna Catherine Yerian</cp:lastModifiedBy>
  <cp:revision>21</cp:revision>
  <cp:lastPrinted>2025-04-14T17:27:00Z</cp:lastPrinted>
  <dcterms:created xsi:type="dcterms:W3CDTF">2026-01-14T18:18:00Z</dcterms:created>
  <dcterms:modified xsi:type="dcterms:W3CDTF">2026-02-03T15:35:00Z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2025-03-19T21:22:38Z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6038b466-ee55-45b9-9139-300e143cab1f</vt:lpwstr>
  </property>
  <property fmtid="{D5CDD505-2E9C-101B-9397-08002B2CF9AE}" pid="8" name="MSIP_Label_f7606f69-b0ae-4874-be30-7d43a3c7be10_ContentBits">
    <vt:lpwstr>0</vt:lpwstr>
  </property>
  <property fmtid="{D5CDD505-2E9C-101B-9397-08002B2CF9AE}" pid="9" name="MSIP_Label_f7606f69-b0ae-4874-be30-7d43a3c7be10_Tag">
    <vt:lpwstr>50, 3, 0, 1</vt:lpwstr>
  </property>
</Properties>
</file>