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4CF0" w:rsidRDefault="009B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Pre-Test and Post-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Test :</w:t>
      </w:r>
      <w:proofErr w:type="gramEnd"/>
    </w:p>
    <w:p w14:paraId="00000002" w14:textId="77777777" w:rsidR="00754CF0" w:rsidRDefault="009B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Module 3</w:t>
      </w:r>
    </w:p>
    <w:p w14:paraId="00000003" w14:textId="77777777" w:rsidR="00754CF0" w:rsidRDefault="009B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Anthropometric measurement for adults and children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above  5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4" w14:textId="77777777" w:rsidR="00754CF0" w:rsidRDefault="0075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54CF0" w:rsidRDefault="009B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Location of Training: __________________________ Date: _________________________</w:t>
      </w:r>
    </w:p>
    <w:p w14:paraId="00000006" w14:textId="77777777" w:rsidR="00754CF0" w:rsidRDefault="009B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Name of Participant: __________________________</w:t>
      </w:r>
    </w:p>
    <w:p w14:paraId="00000007" w14:textId="77777777" w:rsidR="00754CF0" w:rsidRDefault="009B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Position/Title: ________________________________</w:t>
      </w:r>
    </w:p>
    <w:p w14:paraId="00000008" w14:textId="77777777" w:rsidR="00754CF0" w:rsidRDefault="009B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Place of Work: _______________________________</w:t>
      </w:r>
    </w:p>
    <w:p w14:paraId="00000009" w14:textId="77777777" w:rsidR="00754CF0" w:rsidRDefault="009B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0A" w14:textId="77777777" w:rsidR="00754CF0" w:rsidRDefault="009B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 and post-tests help asses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knowledge gained from participating in the training. Please read the following instructions carefully before you begin the test: </w:t>
      </w:r>
    </w:p>
    <w:p w14:paraId="0000000B" w14:textId="77777777" w:rsidR="00754CF0" w:rsidRDefault="009B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0C" w14:textId="77777777" w:rsidR="00754CF0" w:rsidRDefault="009B28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 minutes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complete all the questions.</w:t>
      </w:r>
    </w:p>
    <w:p w14:paraId="0000000D" w14:textId="77777777" w:rsidR="00754CF0" w:rsidRDefault="009B28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Circle the correct answer for each of the following questions. Each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stion has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only 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correct answer.</w:t>
      </w:r>
    </w:p>
    <w:p w14:paraId="0000000E" w14:textId="77777777" w:rsidR="00754CF0" w:rsidRDefault="0075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754CF0" w:rsidRDefault="009B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What are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nthropometric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easurements among adults?</w:t>
      </w:r>
    </w:p>
    <w:p w14:paraId="00000010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Weight</w:t>
      </w:r>
    </w:p>
    <w:p w14:paraId="00000011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Height</w:t>
      </w:r>
    </w:p>
    <w:p w14:paraId="00000012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Waist circumference</w:t>
      </w:r>
    </w:p>
    <w:p w14:paraId="00000013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 circumference</w:t>
      </w:r>
    </w:p>
    <w:p w14:paraId="00000014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Mid-upper arm circumference (MUAC)</w:t>
      </w:r>
    </w:p>
    <w:p w14:paraId="00000015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f.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 above correct</w:t>
      </w:r>
    </w:p>
    <w:p w14:paraId="00000016" w14:textId="77777777" w:rsidR="00754CF0" w:rsidRDefault="0075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754CF0" w:rsidRDefault="009B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What is the importance of anthropometric measurements among adults? </w:t>
      </w:r>
    </w:p>
    <w:p w14:paraId="00000018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Commonly used indicators of nutritional status because they are non-invasive and inexpensive</w:t>
      </w:r>
    </w:p>
    <w:p w14:paraId="00000019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Can serve as diagnostic criteria for obesity, which is associated with cardiovascular disease, hypertension, &amp; diabetes</w:t>
      </w:r>
    </w:p>
    <w:p w14:paraId="0000001A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Can be used among critical stages of children under 5 as well</w:t>
      </w:r>
    </w:p>
    <w:p w14:paraId="0000001B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 and b correct</w:t>
      </w:r>
    </w:p>
    <w:p w14:paraId="0000001C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a and c correct</w:t>
      </w:r>
    </w:p>
    <w:p w14:paraId="0000001D" w14:textId="77777777" w:rsidR="00754CF0" w:rsidRDefault="009B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Before use weight scale for a</w:t>
      </w:r>
      <w:r>
        <w:rPr>
          <w:rFonts w:ascii="Times New Roman" w:eastAsia="Times New Roman" w:hAnsi="Times New Roman" w:cs="Times New Roman"/>
          <w:sz w:val="24"/>
          <w:szCs w:val="24"/>
        </w:rPr>
        <w:t>dult measurement is?</w:t>
      </w:r>
    </w:p>
    <w:p w14:paraId="0000001E" w14:textId="77777777" w:rsidR="00754CF0" w:rsidRDefault="009B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No need to do calibration </w:t>
      </w:r>
    </w:p>
    <w:p w14:paraId="0000001F" w14:textId="77777777" w:rsidR="00754CF0" w:rsidRDefault="009B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Calibrate the scale every time it is moved to a new location</w:t>
      </w:r>
    </w:p>
    <w:p w14:paraId="00000020" w14:textId="77777777" w:rsidR="00754CF0" w:rsidRDefault="009B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Scale for adults not necessary to test for value of weight.</w:t>
      </w:r>
    </w:p>
    <w:p w14:paraId="00000021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Calibrating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scale </w:t>
      </w:r>
      <w:r>
        <w:rPr>
          <w:rFonts w:ascii="Times New Roman" w:eastAsia="Times New Roman" w:hAnsi="Times New Roman" w:cs="Times New Roman"/>
          <w:sz w:val="24"/>
          <w:szCs w:val="24"/>
        </w:rPr>
        <w:t>helps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ensure accuracy and reliability of the measurements.</w:t>
      </w:r>
    </w:p>
    <w:p w14:paraId="00000022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 b and d correct</w:t>
      </w:r>
    </w:p>
    <w:p w14:paraId="00000023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a and c correct</w:t>
      </w:r>
    </w:p>
    <w:p w14:paraId="00000024" w14:textId="77777777" w:rsidR="00754CF0" w:rsidRDefault="00754C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754CF0" w:rsidRDefault="00754C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754CF0" w:rsidRDefault="00754C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754CF0" w:rsidRDefault="00754CF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754CF0" w:rsidRDefault="009B28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Reason for remeasurement of height.</w:t>
      </w:r>
    </w:p>
    <w:p w14:paraId="00000029" w14:textId="77777777" w:rsidR="00754CF0" w:rsidRDefault="009B28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a. To ensure accuracy and reliability of the measurements.</w:t>
      </w:r>
    </w:p>
    <w:p w14:paraId="0000002A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If the two height measurements differ by 0.5 cm or 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repeat the steps for a 3rd </w:t>
      </w:r>
    </w:p>
    <w:p w14:paraId="0000002B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measurement</w:t>
      </w:r>
    </w:p>
    <w:p w14:paraId="0000002C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If the two height measurements differ by 0.5 cm or more, just get the latest value of </w:t>
      </w:r>
    </w:p>
    <w:p w14:paraId="0000002D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measurement.</w:t>
      </w:r>
    </w:p>
    <w:p w14:paraId="0000002E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a and b correct</w:t>
      </w:r>
    </w:p>
    <w:p w14:paraId="0000002F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a and c correct </w:t>
      </w:r>
    </w:p>
    <w:p w14:paraId="00000030" w14:textId="77777777" w:rsidR="00754CF0" w:rsidRDefault="009B288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eed to have private place for </w:t>
      </w:r>
      <w:r>
        <w:rPr>
          <w:rFonts w:ascii="Times New Roman" w:eastAsia="Times New Roman" w:hAnsi="Times New Roman" w:cs="Times New Roman"/>
          <w:sz w:val="24"/>
          <w:szCs w:val="24"/>
        </w:rPr>
        <w:t>waist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circumference measurement</w:t>
      </w:r>
    </w:p>
    <w:p w14:paraId="00000031" w14:textId="77777777" w:rsidR="00754CF0" w:rsidRDefault="009B288A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True</w:t>
      </w:r>
    </w:p>
    <w:p w14:paraId="00000032" w14:textId="77777777" w:rsidR="00754CF0" w:rsidRDefault="009B288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False</w:t>
      </w:r>
    </w:p>
    <w:p w14:paraId="00000033" w14:textId="77777777" w:rsidR="00754CF0" w:rsidRDefault="009B288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c. Not sure </w:t>
      </w:r>
    </w:p>
    <w:p w14:paraId="00000034" w14:textId="77777777" w:rsidR="00754CF0" w:rsidRDefault="009B28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70AD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Waist-to-Hip Ratio (WHR)</w:t>
      </w:r>
    </w:p>
    <w:p w14:paraId="00000035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Calculate by waist circumference / Hip circumference</w:t>
      </w:r>
    </w:p>
    <w:p w14:paraId="00000036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Reflect fat distribution in body</w:t>
      </w:r>
    </w:p>
    <w:p w14:paraId="00000037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Appropriate with Children under 5.</w:t>
      </w:r>
    </w:p>
    <w:p w14:paraId="00000038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a and b correct</w:t>
      </w:r>
    </w:p>
    <w:p w14:paraId="00000039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a and c correct</w:t>
      </w:r>
    </w:p>
    <w:p w14:paraId="0000003A" w14:textId="77777777" w:rsidR="00754CF0" w:rsidRDefault="009B288A">
      <w:pPr>
        <w:widowControl w:val="0"/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Apple-shape (waist circumference&gt; hip circumference) is associated with higher risk of </w:t>
      </w:r>
    </w:p>
    <w:p w14:paraId="0000003B" w14:textId="77777777" w:rsidR="00754CF0" w:rsidRDefault="009B288A">
      <w:pPr>
        <w:widowControl w:val="0"/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NCDs. </w:t>
      </w:r>
    </w:p>
    <w:p w14:paraId="0000003C" w14:textId="77777777" w:rsidR="00754CF0" w:rsidRDefault="009B288A">
      <w:pPr>
        <w:widowControl w:val="0"/>
        <w:numPr>
          <w:ilvl w:val="0"/>
          <w:numId w:val="1"/>
        </w:numPr>
        <w:spacing w:before="2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True</w:t>
      </w:r>
    </w:p>
    <w:p w14:paraId="0000003D" w14:textId="77777777" w:rsidR="00754CF0" w:rsidRDefault="009B288A">
      <w:pPr>
        <w:widowControl w:val="0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0000003E" w14:textId="77777777" w:rsidR="00754CF0" w:rsidRDefault="009B28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Association of WHR with</w:t>
      </w:r>
    </w:p>
    <w:p w14:paraId="0000003F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Non-communicable disease (NCD)</w:t>
      </w:r>
    </w:p>
    <w:p w14:paraId="00000040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Ratios of &gt;0.90 in men and &gt;0.85 in women are associated with higher likelihood </w:t>
      </w:r>
    </w:p>
    <w:p w14:paraId="00000041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Apple-shape is associated with higher risk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NCDs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fat is distributed around the </w:t>
      </w:r>
    </w:p>
    <w:p w14:paraId="00000042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vital organs like liver.</w:t>
      </w:r>
    </w:p>
    <w:p w14:paraId="00000043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 above correct</w:t>
      </w:r>
    </w:p>
    <w:p w14:paraId="00000044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b and c correct</w:t>
      </w:r>
    </w:p>
    <w:p w14:paraId="00000045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f. a and c correct</w:t>
      </w:r>
    </w:p>
    <w:p w14:paraId="00000046" w14:textId="77777777" w:rsidR="00754CF0" w:rsidRDefault="00754C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754CF0" w:rsidRDefault="009B288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Classification as normal of MUAC in adult:</w:t>
      </w:r>
    </w:p>
    <w:p w14:paraId="00000048" w14:textId="77777777" w:rsidR="00754CF0" w:rsidRDefault="009B288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 &lt; 17 cm</w:t>
      </w:r>
    </w:p>
    <w:p w14:paraId="00000049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17-21 cm </w:t>
      </w:r>
    </w:p>
    <w:p w14:paraId="0000004A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21-21 cm</w:t>
      </w:r>
    </w:p>
    <w:p w14:paraId="0000004B" w14:textId="77777777" w:rsidR="00754CF0" w:rsidRDefault="009B288A">
      <w:pPr>
        <w:spacing w:line="276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d. 23 cm </w:t>
      </w:r>
    </w:p>
    <w:p w14:paraId="0000004C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before="160"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Waist circumference above a given level indicates greater risk of cardiovascular disease:</w:t>
      </w:r>
    </w:p>
    <w:p w14:paraId="0000004D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before="140"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A496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496B"/>
          <w:sz w:val="24"/>
          <w:szCs w:val="24"/>
        </w:rPr>
        <w:tab/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 cm in women</w:t>
      </w:r>
    </w:p>
    <w:p w14:paraId="0000004E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before="140" w:after="0" w:line="19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A496B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 cm in men</w:t>
      </w:r>
    </w:p>
    <w:p w14:paraId="0000004F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before="140" w:after="0" w:line="19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90 cm in women</w:t>
      </w:r>
    </w:p>
    <w:p w14:paraId="00000050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before="140" w:after="0" w:line="19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100 cm for men</w:t>
      </w:r>
    </w:p>
    <w:p w14:paraId="00000051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before="140" w:after="0" w:line="192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and b correct</w:t>
      </w:r>
    </w:p>
    <w:p w14:paraId="00000052" w14:textId="77777777" w:rsidR="00754CF0" w:rsidRDefault="009B288A">
      <w:pPr>
        <w:pBdr>
          <w:top w:val="nil"/>
          <w:left w:val="nil"/>
          <w:bottom w:val="nil"/>
          <w:right w:val="nil"/>
          <w:between w:val="nil"/>
        </w:pBdr>
        <w:spacing w:before="140" w:after="0" w:line="19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 c and d correct</w:t>
      </w:r>
    </w:p>
    <w:p w14:paraId="00000053" w14:textId="77777777" w:rsidR="00754CF0" w:rsidRDefault="009B28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Indicators as belove help assess risk of obesity and related complications including NCDs such as </w:t>
      </w:r>
    </w:p>
    <w:p w14:paraId="00000054" w14:textId="77777777" w:rsidR="00754CF0" w:rsidRDefault="009B288A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BMI</w:t>
      </w:r>
    </w:p>
    <w:p w14:paraId="00000055" w14:textId="77777777" w:rsidR="00754CF0" w:rsidRDefault="009B288A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Waist circumference</w:t>
      </w:r>
    </w:p>
    <w:p w14:paraId="00000056" w14:textId="77777777" w:rsidR="00754CF0" w:rsidRDefault="009B288A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Waist to 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ratio</w:t>
      </w:r>
    </w:p>
    <w:p w14:paraId="00000057" w14:textId="77777777" w:rsidR="00754CF0" w:rsidRDefault="009B288A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Hip circumference</w:t>
      </w:r>
    </w:p>
    <w:p w14:paraId="00000058" w14:textId="77777777" w:rsidR="00754CF0" w:rsidRDefault="009B288A">
      <w:pPr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e.  a, b, c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correct</w:t>
      </w:r>
      <w:proofErr w:type="gramEnd"/>
    </w:p>
    <w:p w14:paraId="00000059" w14:textId="77777777" w:rsidR="00754CF0" w:rsidRDefault="009B288A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a,b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 correct</w:t>
      </w:r>
    </w:p>
    <w:p w14:paraId="0000005A" w14:textId="77777777" w:rsidR="00754CF0" w:rsidRDefault="00754CF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B" w14:textId="77777777" w:rsidR="00754CF0" w:rsidRDefault="00754CF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5C" w14:textId="77777777" w:rsidR="00754CF0" w:rsidRDefault="00754CF0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754CF0" w:rsidRDefault="00754CF0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754CF0" w:rsidRDefault="00754CF0">
      <w:pPr>
        <w:widowControl w:val="0"/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754C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E5E"/>
    <w:multiLevelType w:val="multilevel"/>
    <w:tmpl w:val="1E481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EE2B80"/>
    <w:multiLevelType w:val="multilevel"/>
    <w:tmpl w:val="1AC8E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F0"/>
    <w:rsid w:val="00754CF0"/>
    <w:rsid w:val="009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01697-DABD-4704-89CF-B083F1FD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0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U8q6/KVQr2N35eTgNmO5Oi+Gg==">AMUW2mXKjx+H/+O+HfFE+TikjltaqfIY5fly63QJNU/kBd5Rv9fSlFRvO890H5LKq2HyMToKNWcNUzhPRhQHbp65xcq/zs7AUNA+0yqLwFigSET5FJ+mTM4=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Oula, Ratthiphone</dc:creator>
  <cp:lastModifiedBy>Oula, Ratthiphone</cp:lastModifiedBy>
  <cp:revision>2</cp:revision>
  <dcterms:created xsi:type="dcterms:W3CDTF">2022-01-20T07:10:00Z</dcterms:created>
  <dcterms:modified xsi:type="dcterms:W3CDTF">2022-01-20T07:10:00Z</dcterms:modified>
</cp:coreProperties>
</file>